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208"/>
        <w:gridCol w:w="6034"/>
      </w:tblGrid>
      <w:tr w:rsidR="00C244BB" w:rsidRPr="00C244BB" w:rsidTr="00C244BB">
        <w:trPr>
          <w:jc w:val="center"/>
        </w:trPr>
        <w:tc>
          <w:tcPr>
            <w:tcW w:w="3240" w:type="dxa"/>
            <w:tcBorders>
              <w:top w:val="nil"/>
              <w:left w:val="nil"/>
              <w:bottom w:val="nil"/>
              <w:right w:val="nil"/>
            </w:tcBorders>
            <w:tcMar>
              <w:top w:w="0" w:type="dxa"/>
              <w:left w:w="108" w:type="dxa"/>
              <w:bottom w:w="0" w:type="dxa"/>
              <w:right w:w="108" w:type="dxa"/>
            </w:tcMar>
            <w:hideMark/>
          </w:tcPr>
          <w:p w:rsidR="00C244BB" w:rsidRPr="00C244BB" w:rsidRDefault="00C244BB" w:rsidP="00C244BB">
            <w:pPr>
              <w:spacing w:after="0" w:line="240" w:lineRule="auto"/>
              <w:jc w:val="center"/>
              <w:rPr>
                <w:rFonts w:eastAsia="Times New Roman" w:cs="Times New Roman"/>
                <w:b/>
                <w:bCs/>
                <w:szCs w:val="24"/>
                <w:lang w:eastAsia="vi-VN"/>
              </w:rPr>
            </w:pPr>
            <w:bookmarkStart w:id="0" w:name="_GoBack"/>
            <w:bookmarkEnd w:id="0"/>
            <w:r w:rsidRPr="00C244BB">
              <w:rPr>
                <w:rFonts w:eastAsia="Times New Roman" w:cs="Times New Roman"/>
                <w:b/>
                <w:bCs/>
                <w:szCs w:val="24"/>
                <w:lang w:eastAsia="vi-VN"/>
              </w:rPr>
              <w:t>CHÍNH PHỦ</w:t>
            </w:r>
            <w:r w:rsidRPr="00C244BB">
              <w:rPr>
                <w:rFonts w:eastAsia="Times New Roman" w:cs="Times New Roman"/>
                <w:b/>
                <w:bCs/>
                <w:szCs w:val="24"/>
                <w:lang w:eastAsia="vi-VN"/>
              </w:rPr>
              <w:br/>
              <w:t>-------</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szCs w:val="24"/>
                <w:lang w:eastAsia="vi-VN"/>
              </w:rPr>
              <w:t>Số: 73/2016/NĐ-CP</w:t>
            </w:r>
          </w:p>
        </w:tc>
        <w:tc>
          <w:tcPr>
            <w:tcW w:w="6120" w:type="dxa"/>
            <w:tcBorders>
              <w:top w:val="nil"/>
              <w:left w:val="nil"/>
              <w:bottom w:val="nil"/>
              <w:right w:val="nil"/>
            </w:tcBorders>
            <w:tcMar>
              <w:top w:w="0" w:type="dxa"/>
              <w:left w:w="108" w:type="dxa"/>
              <w:bottom w:w="0" w:type="dxa"/>
              <w:right w:w="108" w:type="dxa"/>
            </w:tcMar>
            <w:hideMark/>
          </w:tcPr>
          <w:p w:rsidR="00C244BB" w:rsidRPr="00C244BB" w:rsidRDefault="00C244BB" w:rsidP="00C244BB">
            <w:pPr>
              <w:spacing w:after="0" w:line="240" w:lineRule="auto"/>
              <w:jc w:val="center"/>
              <w:rPr>
                <w:rFonts w:eastAsia="Times New Roman" w:cs="Times New Roman"/>
                <w:b/>
                <w:bCs/>
                <w:szCs w:val="24"/>
                <w:lang w:eastAsia="vi-VN"/>
              </w:rPr>
            </w:pPr>
            <w:r w:rsidRPr="00C244BB">
              <w:rPr>
                <w:rFonts w:eastAsia="Times New Roman" w:cs="Times New Roman"/>
                <w:b/>
                <w:bCs/>
                <w:szCs w:val="24"/>
                <w:lang w:eastAsia="vi-VN"/>
              </w:rPr>
              <w:t>CỘNG HÒA XÃ HỘI CHỦ NGHĨA VIỆT NAM</w:t>
            </w:r>
            <w:r w:rsidRPr="00C244BB">
              <w:rPr>
                <w:rFonts w:eastAsia="Times New Roman" w:cs="Times New Roman"/>
                <w:b/>
                <w:bCs/>
                <w:szCs w:val="24"/>
                <w:lang w:eastAsia="vi-VN"/>
              </w:rPr>
              <w:br/>
              <w:t xml:space="preserve">Độc lập - Tự do - Hạnh phúc </w:t>
            </w:r>
            <w:r w:rsidRPr="00C244BB">
              <w:rPr>
                <w:rFonts w:eastAsia="Times New Roman" w:cs="Times New Roman"/>
                <w:b/>
                <w:bCs/>
                <w:szCs w:val="24"/>
                <w:lang w:eastAsia="vi-VN"/>
              </w:rPr>
              <w:br/>
              <w:t>---------------</w:t>
            </w:r>
          </w:p>
          <w:p w:rsidR="00C244BB" w:rsidRPr="00C244BB" w:rsidRDefault="00C244BB" w:rsidP="00C244BB">
            <w:pPr>
              <w:spacing w:after="0" w:line="240" w:lineRule="auto"/>
              <w:jc w:val="right"/>
              <w:rPr>
                <w:rFonts w:eastAsia="Times New Roman" w:cs="Times New Roman"/>
                <w:i/>
                <w:szCs w:val="24"/>
                <w:lang w:eastAsia="vi-VN"/>
              </w:rPr>
            </w:pPr>
            <w:r w:rsidRPr="00C244BB">
              <w:rPr>
                <w:rFonts w:eastAsia="Times New Roman" w:cs="Times New Roman"/>
                <w:i/>
                <w:szCs w:val="24"/>
                <w:lang w:eastAsia="vi-VN"/>
              </w:rPr>
              <w:t>Hà Nội, ngày 01 tháng 07 năm 2016</w:t>
            </w:r>
          </w:p>
        </w:tc>
      </w:tr>
    </w:tbl>
    <w:p w:rsidR="00C244BB" w:rsidRPr="00C244BB" w:rsidRDefault="00C244BB" w:rsidP="00C244BB">
      <w:pPr>
        <w:spacing w:after="0" w:line="240" w:lineRule="auto"/>
        <w:rPr>
          <w:rFonts w:eastAsia="Times New Roman" w:cs="Times New Roman"/>
          <w:szCs w:val="24"/>
          <w:lang w:eastAsia="vi-VN"/>
        </w:rPr>
      </w:pPr>
      <w:r w:rsidRPr="00C244BB">
        <w:rPr>
          <w:rFonts w:eastAsia="Times New Roman" w:cs="Times New Roman"/>
          <w:szCs w:val="24"/>
          <w:lang w:eastAsia="vi-VN"/>
        </w:rPr>
        <w:t> </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NGHỊ ĐỊNH</w:t>
      </w:r>
    </w:p>
    <w:p w:rsidR="00C244BB" w:rsidRPr="00C244BB" w:rsidRDefault="00C244BB" w:rsidP="00C244BB">
      <w:pPr>
        <w:spacing w:after="0" w:line="240" w:lineRule="auto"/>
        <w:jc w:val="center"/>
        <w:rPr>
          <w:rFonts w:eastAsia="Times New Roman" w:cs="Times New Roman"/>
          <w:b/>
          <w:szCs w:val="24"/>
          <w:lang w:eastAsia="vi-VN"/>
        </w:rPr>
      </w:pPr>
      <w:r w:rsidRPr="00C244BB">
        <w:rPr>
          <w:rFonts w:eastAsia="Times New Roman" w:cs="Times New Roman"/>
          <w:b/>
          <w:szCs w:val="24"/>
          <w:lang w:eastAsia="vi-VN"/>
        </w:rPr>
        <w:t>QUY ĐỊNH CHI TIẾT THI HÀNH LUẬT KINH DOANH BẢO HIỂM VÀ LUẬT SỬA ĐỔI, BỔ SUNG MỘT SỐ ĐIỀU CỦA LUẬT KINH DOANH BẢO HIỂM</w:t>
      </w:r>
    </w:p>
    <w:p w:rsidR="00C244BB" w:rsidRPr="00C244BB" w:rsidRDefault="00C244BB" w:rsidP="00C244BB">
      <w:pPr>
        <w:spacing w:after="0" w:line="240" w:lineRule="auto"/>
        <w:jc w:val="center"/>
        <w:rPr>
          <w:rFonts w:eastAsia="Times New Roman" w:cs="Times New Roman"/>
          <w:b/>
          <w:szCs w:val="24"/>
          <w:lang w:eastAsia="vi-VN"/>
        </w:rPr>
      </w:pP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i/>
          <w:iCs/>
          <w:szCs w:val="24"/>
          <w:lang w:eastAsia="vi-VN"/>
        </w:rPr>
        <w:t>Căn cứ Luật tổ chức Chính phủ ngày 19 tháng 6 năm 2015;</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i/>
          <w:iCs/>
          <w:szCs w:val="24"/>
          <w:lang w:eastAsia="vi-VN"/>
        </w:rPr>
        <w:t>Căn cứ Luật kinh doanh bảo hiểm ngày 09 tháng 12 năm 2000;</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i/>
          <w:iCs/>
          <w:szCs w:val="24"/>
          <w:lang w:eastAsia="vi-VN"/>
        </w:rPr>
        <w:t xml:space="preserve">Căn cứ Luật sửa đổi, bổ sung một số điều của Luật kinh doanh bảo hiểm ngày 24 tháng 11 </w:t>
      </w:r>
      <w:r w:rsidRPr="00C244BB">
        <w:rPr>
          <w:rFonts w:eastAsia="Times New Roman" w:cs="Times New Roman"/>
          <w:i/>
          <w:iCs/>
          <w:szCs w:val="24"/>
          <w:shd w:val="solid" w:color="FFFFFF" w:fill="auto"/>
          <w:lang w:eastAsia="vi-VN"/>
        </w:rPr>
        <w:t>năm</w:t>
      </w:r>
      <w:r w:rsidRPr="00C244BB">
        <w:rPr>
          <w:rFonts w:eastAsia="Times New Roman" w:cs="Times New Roman"/>
          <w:i/>
          <w:iCs/>
          <w:szCs w:val="24"/>
          <w:lang w:eastAsia="vi-VN"/>
        </w:rPr>
        <w:t xml:space="preserve"> 2010;</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i/>
          <w:iCs/>
          <w:szCs w:val="24"/>
          <w:lang w:eastAsia="vi-VN"/>
        </w:rPr>
        <w:t xml:space="preserve">Căn cứ Luật đầu tư ngày 26 </w:t>
      </w:r>
      <w:r w:rsidRPr="00C244BB">
        <w:rPr>
          <w:rFonts w:eastAsia="Times New Roman" w:cs="Times New Roman"/>
          <w:i/>
          <w:iCs/>
          <w:szCs w:val="24"/>
          <w:shd w:val="solid" w:color="FFFFFF" w:fill="auto"/>
          <w:lang w:eastAsia="vi-VN"/>
        </w:rPr>
        <w:t>tháng</w:t>
      </w:r>
      <w:r w:rsidRPr="00C244BB">
        <w:rPr>
          <w:rFonts w:eastAsia="Times New Roman" w:cs="Times New Roman"/>
          <w:i/>
          <w:iCs/>
          <w:szCs w:val="24"/>
          <w:lang w:eastAsia="vi-VN"/>
        </w:rPr>
        <w:t xml:space="preserve"> 11 năm 2014;</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i/>
          <w:iCs/>
          <w:szCs w:val="24"/>
          <w:lang w:eastAsia="vi-VN"/>
        </w:rPr>
        <w:t xml:space="preserve">Căn cứ Luật doanh nghiệp ngày 26 </w:t>
      </w:r>
      <w:r w:rsidRPr="00C244BB">
        <w:rPr>
          <w:rFonts w:eastAsia="Times New Roman" w:cs="Times New Roman"/>
          <w:i/>
          <w:iCs/>
          <w:szCs w:val="24"/>
          <w:shd w:val="solid" w:color="FFFFFF" w:fill="auto"/>
          <w:lang w:eastAsia="vi-VN"/>
        </w:rPr>
        <w:t>tháng</w:t>
      </w:r>
      <w:r w:rsidRPr="00C244BB">
        <w:rPr>
          <w:rFonts w:eastAsia="Times New Roman" w:cs="Times New Roman"/>
          <w:i/>
          <w:iCs/>
          <w:szCs w:val="24"/>
          <w:lang w:eastAsia="vi-VN"/>
        </w:rPr>
        <w:t xml:space="preserve"> 11 năm 2014;</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i/>
          <w:iCs/>
          <w:szCs w:val="24"/>
          <w:lang w:eastAsia="vi-VN"/>
        </w:rPr>
        <w:t xml:space="preserve">Theo đề nghị của Bộ trưởng Bộ </w:t>
      </w:r>
      <w:r w:rsidRPr="00C244BB">
        <w:rPr>
          <w:rFonts w:eastAsia="Times New Roman" w:cs="Times New Roman"/>
          <w:i/>
          <w:iCs/>
          <w:szCs w:val="24"/>
          <w:shd w:val="solid" w:color="FFFFFF" w:fill="auto"/>
          <w:lang w:eastAsia="vi-VN"/>
        </w:rPr>
        <w:t>Tài chính</w:t>
      </w:r>
      <w:r w:rsidRPr="00C244BB">
        <w:rPr>
          <w:rFonts w:eastAsia="Times New Roman" w:cs="Times New Roman"/>
          <w:i/>
          <w:iCs/>
          <w:szCs w:val="24"/>
          <w:lang w:eastAsia="vi-VN"/>
        </w:rPr>
        <w: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i/>
          <w:iCs/>
          <w:szCs w:val="24"/>
          <w:lang w:eastAsia="vi-VN"/>
        </w:rPr>
        <w:t xml:space="preserve">Chính phủ ban hành Nghị định quy định chi tiết thi hành Luật kinh doanh bảo hiểm và Luật sửa đổi, </w:t>
      </w:r>
      <w:r w:rsidRPr="00C244BB">
        <w:rPr>
          <w:rFonts w:eastAsia="Times New Roman" w:cs="Times New Roman"/>
          <w:i/>
          <w:iCs/>
          <w:szCs w:val="24"/>
          <w:shd w:val="solid" w:color="FFFFFF" w:fill="auto"/>
          <w:lang w:eastAsia="vi-VN"/>
        </w:rPr>
        <w:t>bổ sung</w:t>
      </w:r>
      <w:r w:rsidRPr="00C244BB">
        <w:rPr>
          <w:rFonts w:eastAsia="Times New Roman" w:cs="Times New Roman"/>
          <w:i/>
          <w:iCs/>
          <w:szCs w:val="24"/>
          <w:lang w:eastAsia="vi-VN"/>
        </w:rPr>
        <w:t xml:space="preserve"> một số điều của Luật </w:t>
      </w:r>
      <w:r w:rsidRPr="00C244BB">
        <w:rPr>
          <w:rFonts w:eastAsia="Times New Roman" w:cs="Times New Roman"/>
          <w:i/>
          <w:iCs/>
          <w:szCs w:val="24"/>
          <w:shd w:val="solid" w:color="FFFFFF" w:fill="auto"/>
          <w:lang w:eastAsia="vi-VN"/>
        </w:rPr>
        <w:t>kinh</w:t>
      </w:r>
      <w:r w:rsidRPr="00C244BB">
        <w:rPr>
          <w:rFonts w:eastAsia="Times New Roman" w:cs="Times New Roman"/>
          <w:i/>
          <w:iCs/>
          <w:szCs w:val="24"/>
          <w:lang w:eastAsia="vi-VN"/>
        </w:rPr>
        <w:t xml:space="preserve"> doanh bảo hiểm.</w:t>
      </w:r>
    </w:p>
    <w:p w:rsidR="00C244BB" w:rsidRPr="00C244BB" w:rsidRDefault="00C244BB" w:rsidP="00C244BB">
      <w:pPr>
        <w:spacing w:after="0" w:line="240" w:lineRule="auto"/>
        <w:rPr>
          <w:rFonts w:eastAsia="Times New Roman" w:cs="Times New Roman"/>
          <w:b/>
          <w:bCs/>
          <w:szCs w:val="24"/>
          <w:lang w:eastAsia="vi-VN"/>
        </w:rPr>
      </w:pPr>
    </w:p>
    <w:p w:rsidR="00C244BB" w:rsidRPr="00C244BB" w:rsidRDefault="00C244BB" w:rsidP="00C244BB">
      <w:pPr>
        <w:spacing w:after="0" w:line="240" w:lineRule="auto"/>
        <w:jc w:val="center"/>
        <w:rPr>
          <w:rFonts w:eastAsia="Times New Roman" w:cs="Times New Roman"/>
          <w:szCs w:val="24"/>
          <w:lang w:val="en-US" w:eastAsia="vi-VN"/>
        </w:rPr>
      </w:pPr>
      <w:r w:rsidRPr="00C244BB">
        <w:rPr>
          <w:rFonts w:eastAsia="Times New Roman" w:cs="Times New Roman"/>
          <w:b/>
          <w:bCs/>
          <w:szCs w:val="24"/>
          <w:lang w:eastAsia="vi-VN"/>
        </w:rPr>
        <w:t>Chương I</w:t>
      </w:r>
    </w:p>
    <w:p w:rsidR="00C244BB" w:rsidRPr="00C244BB" w:rsidRDefault="00C244BB" w:rsidP="00C244BB">
      <w:pPr>
        <w:spacing w:after="0" w:line="240" w:lineRule="auto"/>
        <w:jc w:val="center"/>
        <w:rPr>
          <w:rFonts w:eastAsia="Times New Roman" w:cs="Times New Roman"/>
          <w:b/>
          <w:bCs/>
          <w:szCs w:val="24"/>
          <w:lang w:val="en-US" w:eastAsia="vi-VN"/>
        </w:rPr>
      </w:pPr>
      <w:r w:rsidRPr="00C244BB">
        <w:rPr>
          <w:rFonts w:eastAsia="Times New Roman" w:cs="Times New Roman"/>
          <w:b/>
          <w:bCs/>
          <w:szCs w:val="24"/>
          <w:lang w:eastAsia="vi-VN"/>
        </w:rPr>
        <w:t>NHỮNG QUY ĐỊNH CHUNG</w:t>
      </w:r>
    </w:p>
    <w:p w:rsidR="00C244BB" w:rsidRPr="00C244BB" w:rsidRDefault="00C244BB" w:rsidP="00C244BB">
      <w:pPr>
        <w:spacing w:after="0" w:line="240" w:lineRule="auto"/>
        <w:jc w:val="center"/>
        <w:rPr>
          <w:rFonts w:eastAsia="Times New Roman" w:cs="Times New Roman"/>
          <w:szCs w:val="24"/>
          <w:lang w:val="en-US" w:eastAsia="vi-VN"/>
        </w:rPr>
      </w:pP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b/>
          <w:bCs/>
          <w:szCs w:val="24"/>
          <w:lang w:eastAsia="vi-VN"/>
        </w:rPr>
        <w:t>Điều 1. Phạm vi và đối tượng áp dụng</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1. Nghị định này quy định chi tiết và hướng dẫn thi hành một số điều của Luật kinh doanh bảo hiểm và Luật sửa đổi, bổ sung một số điều của Luật kinh doanh bảo hiểm bao gồm: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a) Thành lập và hoạt động của các doanh nghiệp bảo hiểm nhân thọ, doanh nghiệp bảo hiểm phi nhân thọ, doanh nghiệp bảo hiểm sức khỏe, doanh nghiệp tái bảo hi</w:t>
      </w:r>
      <w:r w:rsidRPr="00C244BB">
        <w:rPr>
          <w:rFonts w:eastAsia="Times New Roman" w:cs="Times New Roman"/>
          <w:szCs w:val="24"/>
          <w:lang w:val="en-US" w:eastAsia="vi-VN"/>
        </w:rPr>
        <w:t>ể</w:t>
      </w:r>
      <w:r w:rsidRPr="00C244BB">
        <w:rPr>
          <w:rFonts w:eastAsia="Times New Roman" w:cs="Times New Roman"/>
          <w:szCs w:val="24"/>
          <w:lang w:eastAsia="vi-VN"/>
        </w:rPr>
        <w:t>m (sau đây gọi t</w:t>
      </w:r>
      <w:r w:rsidRPr="00C244BB">
        <w:rPr>
          <w:rFonts w:eastAsia="Times New Roman" w:cs="Times New Roman"/>
          <w:szCs w:val="24"/>
          <w:lang w:val="en-US" w:eastAsia="vi-VN"/>
        </w:rPr>
        <w:t>ắ</w:t>
      </w:r>
      <w:r w:rsidRPr="00C244BB">
        <w:rPr>
          <w:rFonts w:eastAsia="Times New Roman" w:cs="Times New Roman"/>
          <w:szCs w:val="24"/>
          <w:lang w:eastAsia="vi-VN"/>
        </w:rPr>
        <w:t>t là doanh nghiệp bảo hi</w:t>
      </w:r>
      <w:r w:rsidRPr="00C244BB">
        <w:rPr>
          <w:rFonts w:eastAsia="Times New Roman" w:cs="Times New Roman"/>
          <w:szCs w:val="24"/>
          <w:lang w:val="en-US" w:eastAsia="vi-VN"/>
        </w:rPr>
        <w:t>ể</w:t>
      </w:r>
      <w:r w:rsidRPr="00C244BB">
        <w:rPr>
          <w:rFonts w:eastAsia="Times New Roman" w:cs="Times New Roman"/>
          <w:szCs w:val="24"/>
          <w:lang w:eastAsia="vi-VN"/>
        </w:rPr>
        <w:t>m), chi nhánh doanh nghiệp bảo hiểm phi nhân thọ nước ngoài (sau đây gọi tắt là chi nhánh nước ngoài), doanh nghiệp môi giới bảo hi</w:t>
      </w:r>
      <w:r w:rsidRPr="00C244BB">
        <w:rPr>
          <w:rFonts w:eastAsia="Times New Roman" w:cs="Times New Roman"/>
          <w:szCs w:val="24"/>
          <w:lang w:val="en-US" w:eastAsia="vi-VN"/>
        </w:rPr>
        <w:t>ể</w:t>
      </w:r>
      <w:r w:rsidRPr="00C244BB">
        <w:rPr>
          <w:rFonts w:eastAsia="Times New Roman" w:cs="Times New Roman"/>
          <w:szCs w:val="24"/>
          <w:lang w:eastAsia="vi-VN"/>
        </w:rPr>
        <w:t>m, đại lý bảo hi</w:t>
      </w:r>
      <w:r w:rsidRPr="00C244BB">
        <w:rPr>
          <w:rFonts w:eastAsia="Times New Roman" w:cs="Times New Roman"/>
          <w:szCs w:val="24"/>
          <w:lang w:val="en-US" w:eastAsia="vi-VN"/>
        </w:rPr>
        <w:t>ể</w:t>
      </w:r>
      <w:r w:rsidRPr="00C244BB">
        <w:rPr>
          <w:rFonts w:eastAsia="Times New Roman" w:cs="Times New Roman"/>
          <w:szCs w:val="24"/>
          <w:lang w:eastAsia="vi-VN"/>
        </w:rPr>
        <w:t xml:space="preserve">m, cung </w:t>
      </w:r>
      <w:r w:rsidRPr="00C244BB">
        <w:rPr>
          <w:rFonts w:eastAsia="Times New Roman" w:cs="Times New Roman"/>
          <w:szCs w:val="24"/>
          <w:shd w:val="solid" w:color="FFFFFF" w:fill="auto"/>
          <w:lang w:eastAsia="vi-VN"/>
        </w:rPr>
        <w:t>cấp</w:t>
      </w:r>
      <w:r w:rsidRPr="00C244BB">
        <w:rPr>
          <w:rFonts w:eastAsia="Times New Roman" w:cs="Times New Roman"/>
          <w:szCs w:val="24"/>
          <w:lang w:eastAsia="vi-VN"/>
        </w:rPr>
        <w:t xml:space="preserve"> dịch vụ bảo hiểm qua biên giới,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 của doanh nghiệp bảo hiểm, doanh nghiệp môi gi</w:t>
      </w:r>
      <w:r w:rsidRPr="00C244BB">
        <w:rPr>
          <w:rFonts w:eastAsia="Times New Roman" w:cs="Times New Roman"/>
          <w:szCs w:val="24"/>
          <w:lang w:val="en-US" w:eastAsia="vi-VN"/>
        </w:rPr>
        <w:t>ớ</w:t>
      </w:r>
      <w:r w:rsidRPr="00C244BB">
        <w:rPr>
          <w:rFonts w:eastAsia="Times New Roman" w:cs="Times New Roman"/>
          <w:szCs w:val="24"/>
          <w:lang w:eastAsia="vi-VN"/>
        </w:rPr>
        <w:t>i bảo hiểm nước ngoài và quỹ bảo vệ người được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b) Chế độ quản lý tài chính đối với các doanh nghiệp bảo hiểm, chi nhánh nước ngoài, doanh nghiệp môi giới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 xml:space="preserve">2. Nghị định này </w:t>
      </w:r>
      <w:r w:rsidRPr="00C244BB">
        <w:rPr>
          <w:rFonts w:eastAsia="Times New Roman" w:cs="Times New Roman"/>
          <w:szCs w:val="24"/>
          <w:shd w:val="solid" w:color="FFFFFF" w:fill="auto"/>
          <w:lang w:eastAsia="vi-VN"/>
        </w:rPr>
        <w:t>áp dụng</w:t>
      </w:r>
      <w:r w:rsidRPr="00C244BB">
        <w:rPr>
          <w:rFonts w:eastAsia="Times New Roman" w:cs="Times New Roman"/>
          <w:szCs w:val="24"/>
          <w:lang w:eastAsia="vi-VN"/>
        </w:rPr>
        <w:t xml:space="preserve"> đối với:</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a) Doanh nghiệp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b) Chi nhánh nước ngoài;</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c) Doanh nghiệp môi giới bảo hiểm, đại lý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d) Các tổ chức, cá nhân khác có liên quan.</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b/>
          <w:bCs/>
          <w:szCs w:val="24"/>
          <w:lang w:eastAsia="vi-VN"/>
        </w:rPr>
        <w:t>Điều 2. Chính sách phát triển thị trường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 xml:space="preserve">1. Phát triển thị trường bảo hiểm toàn diện, an toàn và lành mạnh nhằm đáp ứng nhu cầu bảo hiểm của nền kinh tế và dân cư; bảo đảm cho các tổ chức, cá nhân được thụ hưởng những sản phẩm bảo hiểm đạt tiêu chuẩn quốc tế; tạo lập môi trường pháp lý kinh doanh bình </w:t>
      </w:r>
      <w:r w:rsidRPr="00C244BB">
        <w:rPr>
          <w:rFonts w:eastAsia="Times New Roman" w:cs="Times New Roman"/>
          <w:szCs w:val="24"/>
          <w:lang w:eastAsia="vi-VN"/>
        </w:rPr>
        <w:lastRenderedPageBreak/>
        <w:t>đẳng nhằm phát huy tối đa các nguồn lực thuộc mọi thành phần kinh t</w:t>
      </w:r>
      <w:r w:rsidRPr="00C244BB">
        <w:rPr>
          <w:rFonts w:eastAsia="Times New Roman" w:cs="Times New Roman"/>
          <w:szCs w:val="24"/>
          <w:lang w:val="en-US" w:eastAsia="vi-VN"/>
        </w:rPr>
        <w:t>ế</w:t>
      </w:r>
      <w:r w:rsidRPr="00C244BB">
        <w:rPr>
          <w:rFonts w:eastAsia="Times New Roman" w:cs="Times New Roman"/>
          <w:szCs w:val="24"/>
          <w:lang w:eastAsia="vi-VN"/>
        </w:rPr>
        <w:t>, nâng cao năng lực cạnh tranh ngành bảo hiểm, đáp ứng yêu cầu hội nhập kinh tế quốc tế.</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 xml:space="preserve">2. Nhà nước tạo điều kiện thuận lợi cho các doanh nghiệp bảo hiểm, chi nhánh nước ngoài, doanh nghiệp môi giới bảo hiểm trong việc nghiên cứu, </w:t>
      </w:r>
      <w:r w:rsidRPr="00C244BB">
        <w:rPr>
          <w:rFonts w:eastAsia="Times New Roman" w:cs="Times New Roman"/>
          <w:szCs w:val="24"/>
          <w:shd w:val="solid" w:color="FFFFFF" w:fill="auto"/>
          <w:lang w:eastAsia="vi-VN"/>
        </w:rPr>
        <w:t>phát triển</w:t>
      </w:r>
      <w:r w:rsidRPr="00C244BB">
        <w:rPr>
          <w:rFonts w:eastAsia="Times New Roman" w:cs="Times New Roman"/>
          <w:szCs w:val="24"/>
          <w:lang w:eastAsia="vi-VN"/>
        </w:rPr>
        <w:t xml:space="preserve"> các sản </w:t>
      </w:r>
      <w:r w:rsidRPr="00C244BB">
        <w:rPr>
          <w:rFonts w:eastAsia="Times New Roman" w:cs="Times New Roman"/>
          <w:szCs w:val="24"/>
          <w:shd w:val="solid" w:color="FFFFFF" w:fill="auto"/>
          <w:lang w:eastAsia="vi-VN"/>
        </w:rPr>
        <w:t>phẩm</w:t>
      </w:r>
      <w:r w:rsidRPr="00C244BB">
        <w:rPr>
          <w:rFonts w:eastAsia="Times New Roman" w:cs="Times New Roman"/>
          <w:szCs w:val="24"/>
          <w:lang w:eastAsia="vi-VN"/>
        </w:rPr>
        <w:t xml:space="preserve"> bảo hiểm và khuyến khích </w:t>
      </w:r>
      <w:r w:rsidRPr="00C244BB">
        <w:rPr>
          <w:rFonts w:eastAsia="Times New Roman" w:cs="Times New Roman"/>
          <w:szCs w:val="24"/>
          <w:shd w:val="solid" w:color="FFFFFF" w:fill="auto"/>
          <w:lang w:eastAsia="vi-VN"/>
        </w:rPr>
        <w:t>tổ chức</w:t>
      </w:r>
      <w:r w:rsidRPr="00C244BB">
        <w:rPr>
          <w:rFonts w:eastAsia="Times New Roman" w:cs="Times New Roman"/>
          <w:szCs w:val="24"/>
          <w:lang w:eastAsia="vi-VN"/>
        </w:rPr>
        <w:t>, cá nhân tham gia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3. Nhà nước tạo điều kiện để Hiệp hội bảo hiểm Việt Nam và các tổ chức xã hội - nghề nghiệp tăng cường vai trò tự quản trong lĩnh vực bảo hiểm; bảo đảm cạnh tranh lành mạnh vì quyền và lợi ích hợp pháp của tổ chức, cá nhân tham gia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b/>
          <w:bCs/>
          <w:szCs w:val="24"/>
          <w:lang w:eastAsia="vi-VN"/>
        </w:rPr>
        <w:t>Điều 3. Nguyên tắc tham gia bảo hiểm và cung cấp dịch vụ bảo hiểm tại Việt Nam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1. Tổ chức, cá nhân muốn hoạt động kinh doanh bảo hiểm, kinh doanh tái bảo hiểm, hoạt động môi giới bảo hiểm tại Việt Nam phải được Bộ Tài chính cấp Giấy phép thành lập và hoạt động (sau đây gọi tắt là Giấy phép) hoặc đáp ứng các điều kiện về cung cấp dịch vụ bảo hiểm qua biên giới theo quy định tại khoản 1 Điều 90 và Điều 91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Tổ chức, cá nhân có nhu cầu tham gia bảo hiểm có quyền lựa chọn doanh nghiệp bảo hiểm và chỉ được tham gia bảo hiểm tại doanh nghiệp bảo hiểm, chi nhánh nước ngoài được phép hoạt động tại Việt Nam, trừ trường hợp sử dụng dịch vụ bảo hiểm qua biên giới theo quy định tại khoản 2, khoản 3 Điều 90 Nghị định này. Không </w:t>
      </w:r>
      <w:r w:rsidRPr="00C244BB">
        <w:rPr>
          <w:rFonts w:eastAsia="Times New Roman" w:cs="Times New Roman"/>
          <w:szCs w:val="24"/>
          <w:shd w:val="solid" w:color="FFFFFF" w:fill="auto"/>
          <w:lang w:eastAsia="vi-VN"/>
        </w:rPr>
        <w:t>tổ chức</w:t>
      </w:r>
      <w:r w:rsidRPr="00C244BB">
        <w:rPr>
          <w:rFonts w:eastAsia="Times New Roman" w:cs="Times New Roman"/>
          <w:szCs w:val="24"/>
          <w:lang w:eastAsia="vi-VN"/>
        </w:rPr>
        <w:t>, cá nhân nào được phép can thiệp trái pháp luật đến quyền lựa chọn doanh nghiệp bảo hiểm, chi nhánh nước ngoài của bên mua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4. Nghiệp vụ và sản phẩm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Bảo hiểm nhân thọ gồm các nghiệp vụ quy định tại khoản 1 Điều 7 Luật kinh doanh bảo hiểm và khoản 3 Điều 1 Luật sửa đổi, bổ sung một số điều của Luật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Bảo hiểm phi nhân thọ gồm các nghiệp vụ quy định tại khoản 2 Điều 7 Luật kinh doanh bảo hiểm, khoản 3 Điều 1 Luật sửa đổi, bổ sung một số điều của Luật kinh doanh bảo hiểm và nghiệp vụ bảo hiểm bảo lãnh.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Bảo hiểm bảo lãnh là hoạt động kinh doanh bảo hiểm theo đó doanh nghiệp bảo hiểm, chi nhánh nước ngoài chấp nhận rủi ro của người được bảo lãnh, trên cơ sở người được bảo lãnh đóng phí bảo hiểm để doanh nghiệp bảo hiểm, chi nhánh nước ngoài thực hiện nghĩa vụ thay cho bên được bảo lãnh nếu khi đến thời hạn mà bên được bảo lãnh không thực hiện hoặc thực hiện không đúng nghĩa vụ. Bên được bảo lãnh phải nhận nợ và hoàn trả cho doanh nghiệp bảo hiểm, chi nhánh nước ngoài theo thỏa thuận tại hợp đồng bảo hiểm. Các bên có thể thỏa thuận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việc doanh nghiệp bảo hiểm, chi nhánh nước ngoài chỉ thực hiện nghĩa vụ khi bên được bảo lãnh không có khả năng thực hiện nghĩa vụ của mình.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Bảo hiểm sức khỏe gồm các nghiệp vụ quy định tại khoản 3 Điều 1 Luật sửa đổi, bổ sung một số điều của Luật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4. Doanh nghiệp bảo hiểm chỉ được kinh doanh các sản phẩm bảo hiểm thuộc nghiệp vụ bảo hiểm quy định </w:t>
      </w:r>
      <w:r w:rsidRPr="00C244BB">
        <w:rPr>
          <w:rFonts w:eastAsia="Times New Roman" w:cs="Times New Roman"/>
          <w:szCs w:val="24"/>
          <w:shd w:val="solid" w:color="FFFFFF" w:fill="auto"/>
          <w:lang w:eastAsia="vi-VN"/>
        </w:rPr>
        <w:t>trong</w:t>
      </w:r>
      <w:r w:rsidRPr="00C244BB">
        <w:rPr>
          <w:rFonts w:eastAsia="Times New Roman" w:cs="Times New Roman"/>
          <w:szCs w:val="24"/>
          <w:lang w:eastAsia="vi-VN"/>
        </w:rPr>
        <w:t xml:space="preserve"> Giấy phép và phải đáp ứng các </w:t>
      </w:r>
      <w:r w:rsidRPr="00C244BB">
        <w:rPr>
          <w:rFonts w:eastAsia="Times New Roman" w:cs="Times New Roman"/>
          <w:szCs w:val="24"/>
          <w:shd w:val="solid" w:color="FFFFFF" w:fill="auto"/>
          <w:lang w:eastAsia="vi-VN"/>
        </w:rPr>
        <w:t>điều kiện</w:t>
      </w:r>
      <w:r w:rsidRPr="00C244BB">
        <w:rPr>
          <w:rFonts w:eastAsia="Times New Roman" w:cs="Times New Roman"/>
          <w:szCs w:val="24"/>
          <w:lang w:eastAsia="vi-VN"/>
        </w:rPr>
        <w:t xml:space="preserve"> kinh doanh theo quy định tại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5. Bảo hiểm bắt buộc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1. Doanh nghiệp bảo hiểm, chi nhánh nước ngoài được kinh doanh bảo hiểm bắt buộc không được từ chối bán bảo hiểm bắt buộc trong </w:t>
      </w:r>
      <w:r w:rsidRPr="00C244BB">
        <w:rPr>
          <w:rFonts w:eastAsia="Times New Roman" w:cs="Times New Roman"/>
          <w:szCs w:val="24"/>
          <w:shd w:val="solid" w:color="FFFFFF" w:fill="auto"/>
          <w:lang w:eastAsia="vi-VN"/>
        </w:rPr>
        <w:t>trường hợp</w:t>
      </w:r>
      <w:r w:rsidRPr="00C244BB">
        <w:rPr>
          <w:rFonts w:eastAsia="Times New Roman" w:cs="Times New Roman"/>
          <w:szCs w:val="24"/>
          <w:lang w:eastAsia="vi-VN"/>
        </w:rPr>
        <w:t xml:space="preserve"> đối tượng bảo hiểm đã đáp ứng đủ điều kiện mua bảo hiểm bắt buộc theo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2. Tổ chức, cá nhân thuộc đối tượng thực hiện bảo hiểm bắt buộc có nghĩa vụ tham gia bảo hiểm bắt buộc theo quy định pháp luật.</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Chương II</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CẤP GIẤY PHÉP THÀNH LẬP VÀ HOẠT ĐỘNG CỦA DOANH NGHIỆP BẢO HIỂM, CHI NHÁNH NƯỚC NGOÀI, DOANH NGHIỆP MÔI GIỚI BẢO HIỂM</w:t>
      </w:r>
    </w:p>
    <w:p w:rsidR="00C244BB" w:rsidRPr="00C244BB" w:rsidRDefault="00C244BB" w:rsidP="00C244BB">
      <w:pPr>
        <w:spacing w:after="0" w:line="240" w:lineRule="auto"/>
        <w:rPr>
          <w:rFonts w:eastAsia="Times New Roman" w:cs="Times New Roman"/>
          <w:b/>
          <w:bCs/>
          <w:szCs w:val="24"/>
          <w:lang w:eastAsia="vi-VN"/>
        </w:rPr>
      </w:pP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Mục 1. CẤP GIẤY PHÉP THÀNH LẬP VÀ HOẠT ĐỘN</w:t>
      </w:r>
      <w:r w:rsidRPr="00C244BB">
        <w:rPr>
          <w:rFonts w:eastAsia="Times New Roman" w:cs="Times New Roman"/>
          <w:szCs w:val="24"/>
          <w:lang w:eastAsia="vi-VN"/>
        </w:rPr>
        <w:t>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6. Điều kiện chung để được cấp Giấy phép thành lập và hoạt động của doanh nghiệp bảo hiểm, chi nhánh nước ngoài,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Đối với tổ chức, cá nhân tham gia góp vốn: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Tổ chức, cá nhân góp vốn thành lập doanh nghiệp bảo hiểm, doanh nghiệp môi giới bảo hiểm phải đáp ứng các điều kiện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Không thuộc các đối tượng bị cấm theo quy định tại khoản 2 Điều 18 của Luật doanh nghiệp;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Tổ chức, cá nhân tham gia góp vốn phải góp vốn bằng tiền và không được sử dụng vốn vay, vốn </w:t>
      </w:r>
      <w:r w:rsidRPr="00C244BB">
        <w:rPr>
          <w:rFonts w:eastAsia="Times New Roman" w:cs="Times New Roman"/>
          <w:szCs w:val="24"/>
          <w:shd w:val="solid" w:color="FFFFFF" w:fill="auto"/>
          <w:lang w:eastAsia="vi-VN"/>
        </w:rPr>
        <w:t>ủy</w:t>
      </w:r>
      <w:r w:rsidRPr="00C244BB">
        <w:rPr>
          <w:rFonts w:eastAsia="Times New Roman" w:cs="Times New Roman"/>
          <w:szCs w:val="24"/>
          <w:lang w:eastAsia="vi-VN"/>
        </w:rPr>
        <w:t xml:space="preserve"> thác đầu tư của tổ chức, cá nhân khác để tham gia góp vốn;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Tổ chức tham gia góp vốn từ 10% vốn điều lệ trở lên phải hoạt động kinh doanh có lãi trong 03 năm liền kề trước năm nộp hồ sơ đề nghị cấp Giấy phép và không có lỗ lũy kế đến thời điểm nộp hồ sơ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d) Tổ chức tham gia góp vốn hoạt động trong ngành nghề kinh doanh có yêu cầu vốn pháp định phải bảo đảm vốn chủ </w:t>
      </w:r>
      <w:r w:rsidRPr="00C244BB">
        <w:rPr>
          <w:rFonts w:eastAsia="Times New Roman" w:cs="Times New Roman"/>
          <w:szCs w:val="24"/>
          <w:shd w:val="solid" w:color="FFFFFF" w:fill="auto"/>
          <w:lang w:eastAsia="vi-VN"/>
        </w:rPr>
        <w:t>sở hữu</w:t>
      </w:r>
      <w:r w:rsidRPr="00C244BB">
        <w:rPr>
          <w:rFonts w:eastAsia="Times New Roman" w:cs="Times New Roman"/>
          <w:szCs w:val="24"/>
          <w:lang w:eastAsia="vi-VN"/>
        </w:rPr>
        <w:t xml:space="preserve"> trừ đi vốn pháp định tối thiểu bằng số vốn dự kiến góp;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đ) Trường hợp tổ chức tham gia góp vốn là doanh nghiệp bảo hiểm, doanh nghiệp môi giới bảo hiểm, ngân hàng thương mại, công ty tài chính, công ty chứng k</w:t>
      </w:r>
      <w:r w:rsidRPr="00C244BB">
        <w:rPr>
          <w:rFonts w:eastAsia="Times New Roman" w:cs="Times New Roman"/>
          <w:szCs w:val="24"/>
          <w:shd w:val="solid" w:color="FFFFFF" w:fill="auto"/>
          <w:lang w:eastAsia="vi-VN"/>
        </w:rPr>
        <w:t>hoán</w:t>
      </w:r>
      <w:r w:rsidRPr="00C244BB">
        <w:rPr>
          <w:rFonts w:eastAsia="Times New Roman" w:cs="Times New Roman"/>
          <w:szCs w:val="24"/>
          <w:lang w:eastAsia="vi-VN"/>
        </w:rPr>
        <w:t xml:space="preserve"> thì các tổ chức này phải bảo đảm duy trì và đáp ứng các điều kiện an toàn tài chính và được cơ quan có </w:t>
      </w:r>
      <w:r w:rsidRPr="00C244BB">
        <w:rPr>
          <w:rFonts w:eastAsia="Times New Roman" w:cs="Times New Roman"/>
          <w:szCs w:val="24"/>
          <w:shd w:val="solid" w:color="FFFFFF" w:fill="auto"/>
          <w:lang w:eastAsia="vi-VN"/>
        </w:rPr>
        <w:t>thẩm quyền</w:t>
      </w:r>
      <w:r w:rsidRPr="00C244BB">
        <w:rPr>
          <w:rFonts w:eastAsia="Times New Roman" w:cs="Times New Roman"/>
          <w:szCs w:val="24"/>
          <w:lang w:eastAsia="vi-VN"/>
        </w:rPr>
        <w:t xml:space="preserve"> chấp thuận cho phép tham gia góp vốn theo quy định pháp luật chuyên ngành.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Đối với doanh nghiệp bảo hiểm, chi nhánh nước ngoài, doanh nghiệp môi giới bảo hiểm dự kiến được thành lập: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a) Có vốn điều lệ đã góp (đối với doanh nghiệp bảo hiểm, doanh nghiệp môi giới bảo hiểm), vốn được </w:t>
      </w:r>
      <w:r w:rsidRPr="00C244BB">
        <w:rPr>
          <w:rFonts w:eastAsia="Times New Roman" w:cs="Times New Roman"/>
          <w:szCs w:val="24"/>
          <w:shd w:val="solid" w:color="FFFFFF" w:fill="auto"/>
          <w:lang w:eastAsia="vi-VN"/>
        </w:rPr>
        <w:t>cấp</w:t>
      </w:r>
      <w:r w:rsidRPr="00C244BB">
        <w:rPr>
          <w:rFonts w:eastAsia="Times New Roman" w:cs="Times New Roman"/>
          <w:szCs w:val="24"/>
          <w:lang w:eastAsia="vi-VN"/>
        </w:rPr>
        <w:t xml:space="preserve"> (đối với chi nhánh nước ngoài) không thấp hơn mức vốn pháp định theo quy định tại Điều 10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Có loại hình doanh nghiệp, Điều lệ công ty (đối với doanh nghiệp bảo hiểm, doanh nghiệp môi giới bảo hiểm), Quy chế tổ chức và hoạt động (đối với chi nhánh nước ngoài) phù hợp với quy định tại Nghị định này và các quy định pháp luật khác có liên quan;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Có người quản trị, điều hành dự kiến đáp ứng quy định tại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Có hồ sơ đề nghị cấp Giấy phép theo quy định tại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7. Điều kiện thành lập doanh nghiệp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Điều kiện thành lập công ty trách nhiệm hữu hạn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Ngoài các điều kiện chung quy định tại Điều 6 Nghị định này, thành viên tham gia góp vốn thành lập công ty trách nhiệm hữu hạn bảo hiểm phải là tổ chức và đáp ứng các điều kiện sau đây: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Đối với tổ chức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 xml:space="preserve">- Là doanh nghiệp bảo hiểm nước ngoài được cơ quan có thẩm quyền của nước ngoài cho phép hoạt động kinh doanh trong lĩnh vực dự kiến tiến hành tại Việt Nam hoặc công ty con chuyên thực hiện chức năng đầu tư ra nước ngoài của doanh nghiệp bảo hiểm nước ngoài được doanh nghiệp bảo hiểm nước ngoài </w:t>
      </w:r>
      <w:r w:rsidRPr="00C244BB">
        <w:rPr>
          <w:rFonts w:eastAsia="Times New Roman" w:cs="Times New Roman"/>
          <w:szCs w:val="24"/>
          <w:shd w:val="solid" w:color="FFFFFF" w:fill="auto"/>
          <w:lang w:eastAsia="vi-VN"/>
        </w:rPr>
        <w:t>ủy quyền</w:t>
      </w:r>
      <w:r w:rsidRPr="00C244BB">
        <w:rPr>
          <w:rFonts w:eastAsia="Times New Roman" w:cs="Times New Roman"/>
          <w:szCs w:val="24"/>
          <w:lang w:eastAsia="vi-VN"/>
        </w:rPr>
        <w:t xml:space="preserve"> để góp vốn thành lập doanh nghiệp bảo hiểm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Có ít nhất 10 năm kinh nghiệm hoạt động trong lĩnh vực dự kiến tiến hành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Có tổng tài sản tối thiểu tương đương 02 tỷ đô la Mỹ vào năm liền kề trước năm nộp hồ sơ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 Không vi phạm nghiêm trọng các quy định pháp luật về hoạt động kinh doanh bảo hiểm và các quy định pháp luật khác của nước nơi doanh nghiệp đóng trụ sở chính trong </w:t>
      </w:r>
      <w:r w:rsidRPr="00C244BB">
        <w:rPr>
          <w:rFonts w:eastAsia="Times New Roman" w:cs="Times New Roman"/>
          <w:szCs w:val="24"/>
          <w:shd w:val="solid" w:color="FFFFFF" w:fill="auto"/>
          <w:lang w:eastAsia="vi-VN"/>
        </w:rPr>
        <w:t>thời</w:t>
      </w:r>
      <w:r w:rsidRPr="00C244BB">
        <w:rPr>
          <w:rFonts w:eastAsia="Times New Roman" w:cs="Times New Roman"/>
          <w:szCs w:val="24"/>
          <w:lang w:eastAsia="vi-VN"/>
        </w:rPr>
        <w:t xml:space="preserve"> hạn 03 năm liền kề trước năm nộp hồ sơ đề nghị </w:t>
      </w:r>
      <w:r w:rsidRPr="00C244BB">
        <w:rPr>
          <w:rFonts w:eastAsia="Times New Roman" w:cs="Times New Roman"/>
          <w:szCs w:val="24"/>
          <w:shd w:val="solid" w:color="FFFFFF" w:fill="auto"/>
          <w:lang w:eastAsia="vi-VN"/>
        </w:rPr>
        <w:t>cấp</w:t>
      </w:r>
      <w:r w:rsidRPr="00C244BB">
        <w:rPr>
          <w:rFonts w:eastAsia="Times New Roman" w:cs="Times New Roman"/>
          <w:szCs w:val="24"/>
          <w:lang w:eastAsia="vi-VN"/>
        </w:rPr>
        <w:t xml:space="preserve">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Đối với tổ chức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Là doanh nghiệp hoạt động trong lĩnh vực tài chính, ngân hàng,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Có tổng tài sản tối thiểu 2.000 tỷ đồng Việt Nam vào năm liền kề trước năm nộp hồ sơ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Điều kiện thành lập công ty cổ phần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Ngoài các điều kiện chung quy định tại Điều 6 Nghị định này, công ty cổ phần bảo hiểm dự kiến thành lập phải đáp ứng các điều kiện sau đây: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Có tối thiểu 02 cổ đông sáng lập là tổ chức đáp ứng các điều kiện quy định tại khoản 1 Điều 7 Nghị định này và 02 cổ đông này phải cùng nhau sở hữu tối thiểu 20% số cổ phần của công ty cổ phần bảo hiểm dự kiến được thành lập;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Trong thời hạn 03 năm kể từ ngày được cấp Giấy phép, các cổ đông sáng lập phải cùng nhau sở hữu tối thiểu 50% số cổ phần phổ thông được quyền chào bán của công ty cổ phần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8. Điều kiện thành lập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Chi nhánh nước ngoài là đơn vị phụ thuộc của doanh nghiệp bảo hiểm phi nhân thọ nước ngoài, không có tư cách pháp nhân, được doanh nghiệp bảo hiểm phi nhân thọ nước ngoài bảo đảm chịu trách nhiệm về mọi nghĩa vụ và cam kết của chi nhánh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Doanh nghiệp bảo hiểm phi nhân thọ nước ngoài thành lập chi nhánh tại Việt Nam phải đáp ứng các điều kiện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Các điều kiện quy định tại điểm a khoản 1 Điều 7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Có trụ sở chính tại quốc gia mà Việt Nam và quốc gia đó đã ký kết các điều ước quốc tế về thương mại, trong đó có thỏa thuận về thành lập chi nhánh doanh nghiệp bảo hiểm phi nhân thọ nước ngoài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 Được cơ quan quản lý nhà nước về bảo hiểm nước ngoài nơi doanh nghiệp bảo hiểm phi nhân thọ nước ngoài đóng trụ sở chính cho phép thành lập chi nhánh tại Việt Nam để hoạt động trong phạm vi các nghiệp vụ bảo hiểm mà doanh nghiệp được phép kinh doanh, không hạn chế việc doanh nghiệp bảo hiểm phi nhân thọ nước ngoài </w:t>
      </w:r>
      <w:r w:rsidRPr="00C244BB">
        <w:rPr>
          <w:rFonts w:eastAsia="Times New Roman" w:cs="Times New Roman"/>
          <w:szCs w:val="24"/>
          <w:shd w:val="solid" w:color="FFFFFF" w:fill="auto"/>
          <w:lang w:eastAsia="vi-VN"/>
        </w:rPr>
        <w:t>bổ sung</w:t>
      </w:r>
      <w:r w:rsidRPr="00C244BB">
        <w:rPr>
          <w:rFonts w:eastAsia="Times New Roman" w:cs="Times New Roman"/>
          <w:szCs w:val="24"/>
          <w:lang w:eastAsia="vi-VN"/>
        </w:rPr>
        <w:t xml:space="preserve"> vốn </w:t>
      </w:r>
      <w:r w:rsidRPr="00C244BB">
        <w:rPr>
          <w:rFonts w:eastAsia="Times New Roman" w:cs="Times New Roman"/>
          <w:szCs w:val="24"/>
          <w:shd w:val="solid" w:color="FFFFFF" w:fill="auto"/>
          <w:lang w:eastAsia="vi-VN"/>
        </w:rPr>
        <w:t>cấp</w:t>
      </w:r>
      <w:r w:rsidRPr="00C244BB">
        <w:rPr>
          <w:rFonts w:eastAsia="Times New Roman" w:cs="Times New Roman"/>
          <w:szCs w:val="24"/>
          <w:lang w:eastAsia="vi-VN"/>
        </w:rPr>
        <w:t xml:space="preserve"> cho chi nhánh tại Việt Nam và bảo đảm giám sát toàn bộ hoạt động của doanh nghiệp bảo hiểm phi nhân thọ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d) Cơ quan quản lý nhà nước về bảo hiểm nước ngoài nơi doanh nghiệp bảo hiểm phi nhân thọ nước ngoài đóng trụ sở chính đã ký kết Biên bản thỏa thuận hợp tác với Bộ Tài chính Việt Nam về quản lý, giám sát hoạt động của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đ) Có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bản cam kết chịu trách nhiệm về mọi nghĩa vụ và cam kết của chi nhánh tại Việt Nam và có văn bản ủy quyền cho Giám đốc chi nhánh là người chịu trách nhiệm trước pháp luật Việt Nam về toàn bộ các hoạt động của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e) Nguồn vốn thành lập chi nhánh nước ngoài phải là nguồn </w:t>
      </w:r>
      <w:r w:rsidRPr="00C244BB">
        <w:rPr>
          <w:rFonts w:eastAsia="Times New Roman" w:cs="Times New Roman"/>
          <w:szCs w:val="24"/>
          <w:shd w:val="solid" w:color="FFFFFF" w:fill="auto"/>
          <w:lang w:eastAsia="vi-VN"/>
        </w:rPr>
        <w:t>hợp pháp</w:t>
      </w:r>
      <w:r w:rsidRPr="00C244BB">
        <w:rPr>
          <w:rFonts w:eastAsia="Times New Roman" w:cs="Times New Roman"/>
          <w:szCs w:val="24"/>
          <w:lang w:eastAsia="vi-VN"/>
        </w:rPr>
        <w:t xml:space="preserve"> và không được sử dụng tiền vay hoặc nguồn ủy thác đầu tư dưới bất kỳ hình thức nào;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g) Có lãi trong 03 năm liền kề trước năm nộp hồ sơ đề nghị cấp Giấy phép và không có lỗ lũy kế đến thời điểm nộp hồ sơ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shd w:val="solid" w:color="FFFFFF" w:fill="auto"/>
          <w:lang w:eastAsia="vi-VN"/>
        </w:rPr>
        <w:t>Điều</w:t>
      </w:r>
      <w:r w:rsidRPr="00C244BB">
        <w:rPr>
          <w:rFonts w:eastAsia="Times New Roman" w:cs="Times New Roman"/>
          <w:b/>
          <w:bCs/>
          <w:szCs w:val="24"/>
          <w:lang w:eastAsia="vi-VN"/>
        </w:rPr>
        <w:t xml:space="preserve"> 9. Điều kiện thành lập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Tổ chức Việt Nam, cá nhân góp vốn thành lập doanh nghiệp môi giới bảo hiểm phải đáp ứng các điều kiện quy định tại Điều 6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Tổ chức nước ngoài góp vốn thành lập doanh nghiệp môi giới bảo hiểm phải đáp ứng các điều kiện quy định tại Điều 6 Nghị định này và các điều kiện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Là doanh nghiệp môi giới bảo hiểm nước ngoài được cơ quan có thẩm quyền của nước ngoài cho phép hoạt động kinh doanh môi giới bảo hiểm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Có ít nhất 10 năm kinh nghiệm hoạt động trong lĩnh vực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Không vi phạm nghiêm trọng các quy định pháp luật về hoạt động môi giới bảo hiểm và các quy định pháp luật khác của nước nơi doanh nghiệp đóng trụ sở chính trong thời hạn 03 năm liền kề trước năm nộp hồ sơ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10. Vốn pháp định của doanh nghiệp bảo hiểm, chi nhánh nước ngoài,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Mức vốn pháp định của doanh nghiệp bảo hiểm phi nhân thọ:</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a) Kinh doanh bảo hiểm phi nhân thọ (trừ các trường </w:t>
      </w:r>
      <w:r w:rsidRPr="00C244BB">
        <w:rPr>
          <w:rFonts w:eastAsia="Times New Roman" w:cs="Times New Roman"/>
          <w:szCs w:val="24"/>
          <w:shd w:val="solid" w:color="FFFFFF" w:fill="auto"/>
          <w:lang w:eastAsia="vi-VN"/>
        </w:rPr>
        <w:t>hợp quy</w:t>
      </w:r>
      <w:r w:rsidRPr="00C244BB">
        <w:rPr>
          <w:rFonts w:eastAsia="Times New Roman" w:cs="Times New Roman"/>
          <w:szCs w:val="24"/>
          <w:lang w:eastAsia="vi-VN"/>
        </w:rPr>
        <w:t xml:space="preserve"> định tại điểm b, điểm c khoản này) và bảo hiểm sức khỏe: 300 tỷ đồng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Kinh doanh bảo hiểm theo quy định tại điểm a khoản này và bảo hiểm hàng không hoặc bảo hiểm vệ tinh: 350 tỷ đồng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Kinh doanh bảo hiểm theo quy định tại điểm a khoản này, bảo hiểm hàng không và bảo hiểm vệ tinh: 400 tỷ đồng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Mức vốn pháp định của doanh nghiệp bảo hiểm nhân thọ:</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Kinh doanh bảo hiểm nhân thọ (trừ bảo hiểm liên kết đơn vị, bảo hiểm hưu trí) và bảo hiểm sức khỏe: 600 tỷ đồng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Kinh doanh bảo hiểm theo quy định tại điểm a khoản này và bảo hiểm liên kết đơn vị hoặc bảo hiểm hưu trí: 800 tỷ đồng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Kinh doanh bảo hiểm theo quy định tại điểm a khoản này, bảo hiểm liên kết đơn vị và bảo hiểm hưu trí: 1.000 tỷ đồng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Mức vốn pháp định của doanh nghiệp bảo hiểm sức khỏe: 300 tỷ đồng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Mức vốn pháp định của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Kinh doanh bảo hiểm phi nhân thọ (trừ các trường hợp quy định tại điểm b, điểm c khoản này) và bảo hiểm sức khỏe: 200 tỷ đồng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b) Kinh doanh bảo hiểm theo quy định tại điểm a khoản này và bảo hiểm hàng không hoặc bảo hiểm vệ tinh: 250 tỷ đồng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Kinh doanh bảo hiểm theo quy định tại điểm a khoản này, bảo hiểm hàng không và bảo hiểm vệ tinh: 300 tỷ đồng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5. Mức vốn pháp định của doanh nghiệp tái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Kinh doanh tái bảo hiểm phi nhân thọ hoặc cả hai loại hình tái bảo hiểm phi nhân thọ và tái bảo hiểm sức khỏe: 400 tỷ đồng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Kinh doanh tái bảo hiểm nhân thọ hoặc cả hai loại hình tái bảo hiểm nhân thọ và tái bảo hiểm sức khỏe: 700 tỷ đồng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Kinh doanh cả 3 loại hình tái bảo hiểm nhân thọ, tái bảo hiểm phi nhân thọ và tái bảo hiểm sức khỏe: 1.100 tỷ đồng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6. Mức vốn pháp </w:t>
      </w:r>
      <w:r w:rsidRPr="00C244BB">
        <w:rPr>
          <w:rFonts w:eastAsia="Times New Roman" w:cs="Times New Roman"/>
          <w:szCs w:val="24"/>
          <w:shd w:val="solid" w:color="FFFFFF" w:fill="auto"/>
          <w:lang w:eastAsia="vi-VN"/>
        </w:rPr>
        <w:t>định</w:t>
      </w:r>
      <w:r w:rsidRPr="00C244BB">
        <w:rPr>
          <w:rFonts w:eastAsia="Times New Roman" w:cs="Times New Roman"/>
          <w:szCs w:val="24"/>
          <w:lang w:eastAsia="vi-VN"/>
        </w:rPr>
        <w:t xml:space="preserve"> của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Kinh doanh môi giới bảo hiểm gốc hoặc môi giới tái bảo hiểm: 4 tỷ đồng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Kinh doanh môi giới bảo hiểm gốc và môi giới tái bảo hiểm: 8 tỷ đồng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11. Hồ sơ đề nghị cấp Giấy phép thành lập và hoạt động của công ty trách nhiệm hữu hạn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1.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bản đề nghị cấp Giấy phép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Dự thảo Điều lệ công ty theo quy định tại Điều 25 Luật doanh nghiệp.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Phương án hoạt động 05 năm đầu </w:t>
      </w:r>
      <w:r w:rsidRPr="00C244BB">
        <w:rPr>
          <w:rFonts w:eastAsia="Times New Roman" w:cs="Times New Roman"/>
          <w:szCs w:val="24"/>
          <w:shd w:val="solid" w:color="FFFFFF" w:fill="auto"/>
          <w:lang w:eastAsia="vi-VN"/>
        </w:rPr>
        <w:t>phù hợp</w:t>
      </w:r>
      <w:r w:rsidRPr="00C244BB">
        <w:rPr>
          <w:rFonts w:eastAsia="Times New Roman" w:cs="Times New Roman"/>
          <w:szCs w:val="24"/>
          <w:lang w:eastAsia="vi-VN"/>
        </w:rPr>
        <w:t xml:space="preserve"> với lĩnh vực kinh doanh đề nghị cấp Giấy phép, trong đó nêu rõ thị trường mục tiêu, kênh phân phối, phương pháp trích lập dự phòng nghiệp vụ, chương trình tái bảo hiểm, đầu tư vốn, hiệu quả kinh doanh, khả năng thanh toán của doanh nghiệp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Bản sao thẻ căn cước công dân, giấy chứng minh nhân dân, hộ chiếu hoặc chứng thực cá nhân hợp pháp khác; lý lịch tư pháp, lý lịch, bản sao văn bằng, chứng chỉ của người dự kiến được bổ nhiệm là Chủ tịch Công ty hoặc Chủ tịch Hội đồng thành viên, Tổng Giám đốc, chuyên gia tính toán hoặc chuyên gia tính toán dự phòng và khả năng thanh toán, kế toán trưởng của doanh nghiệp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5. Danh sách thành viên sáng lập hoặc góp từ 10% vốn điều lệ trở lên và các giấy tờ kèm theo sau đây: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Bản sao quyết định thành lập, giấy chứng nhận đăng ký kinh doanh hoặc tài liệu tương đương khác;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Điều lệ công ty;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Văn bản của cấp có thẩm quyền của tổ chức góp vốn quyết định việc tham gia góp vốn thành lập doanh nghiệp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d)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bản ủy quyền, bản sao thẻ căn cước công dân, giấy chứng minh nhân dân, hộ chiếu hoặc chứng thực cá nhân hợp pháp khác của người đại diện theo ủy quyền của tổ chức góp vốn;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đ) Báo cáo tài chính đã được kiểm toán cho 03 năm liền kề trước năm nộp hồ sơ đề nghị cấp Giấy phép. Trường hợp doanh nghiệp bảo hiểm nước ngoài ủy quyền cho công ty con góp vốn thành lập doanh nghiệp bảo hiểm tại Việt Nam thì cung cấp cả báo cáo tài chính của công ty con đó;</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e) Văn bản ủy quyền của doanh nghiệp bảo hiểm nước ngoài cho công ty con chuyên thực hiện chức năng đầu tư ra nước ngoài và cam kết cùng công ty con chịu trách nhiệm đối với việc góp vốn và nghĩa vụ của công ty con trong việc thành lập doanh nghiệp bảo hiểm tại Việt Nam (đối với trường hợp doanh nghiệp bảo hiểm nước ngoài ủy quyền cho công ty con chuyên thực hiện chức năng đầu tư ra nước ngoài thành lập doanh nghiệp bảo hiểm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6. Quy tắc, điều khoản, biểu phí bảo hiểm của các sản phẩm bảo hiểm dự kiến triển khai.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7. Xác nhận của ngân hàng được phép hoạt động tại Việt Nam về mức vốn điều lệ gửi tại tài khoản phong tỏa mở tại ngân hàng.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8. Hợp đồng </w:t>
      </w:r>
      <w:r w:rsidRPr="00C244BB">
        <w:rPr>
          <w:rFonts w:eastAsia="Times New Roman" w:cs="Times New Roman"/>
          <w:szCs w:val="24"/>
          <w:shd w:val="solid" w:color="FFFFFF" w:fill="auto"/>
          <w:lang w:eastAsia="vi-VN"/>
        </w:rPr>
        <w:t>hợp tác</w:t>
      </w:r>
      <w:r w:rsidRPr="00C244BB">
        <w:rPr>
          <w:rFonts w:eastAsia="Times New Roman" w:cs="Times New Roman"/>
          <w:szCs w:val="24"/>
          <w:lang w:eastAsia="vi-VN"/>
        </w:rPr>
        <w:t xml:space="preserve"> theo quy định tại Điều 19 Luật doanh nghiệp (đối với trường hợp tổ chức trong nước và tổ chức nước ngoài cùng góp vốn thành lập công ty trách nhiệm hữu hạn 2 thành viên trở lên).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9. Biên bản họp của các thành viên góp vốn (đối với hồ sơ đề nghị thành lập công ty trách nhiệm hữu hạn 2 thành viên trở lên) về việc: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Nhất trí góp vốn thành lập công ty trách nhiệm hữu hạn bảo hiểm, kèm theo danh sách các thành viên sáng lập hoặc góp từ 10% vốn điều lệ trở lên;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Thông qua dự thảo Điều lệ công ty.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10. Văn bản của cơ quan có thẩm quyền của nước nơi tổ chức nước ngoài góp vốn đóng trụ sở chính xác nhận: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a) </w:t>
      </w:r>
      <w:r w:rsidRPr="00C244BB">
        <w:rPr>
          <w:rFonts w:eastAsia="Times New Roman" w:cs="Times New Roman"/>
          <w:szCs w:val="24"/>
          <w:shd w:val="solid" w:color="FFFFFF" w:fill="auto"/>
          <w:lang w:eastAsia="vi-VN"/>
        </w:rPr>
        <w:t>Tổ chức</w:t>
      </w:r>
      <w:r w:rsidRPr="00C244BB">
        <w:rPr>
          <w:rFonts w:eastAsia="Times New Roman" w:cs="Times New Roman"/>
          <w:szCs w:val="24"/>
          <w:lang w:eastAsia="vi-VN"/>
        </w:rPr>
        <w:t xml:space="preserve"> nước ngoài được phép thành lập doanh nghiệp bảo hiểm tại Việt Nam. Trường hợp quy định của nước nơi tổ chức nước ngoài đóng trụ sở chính không yêu cầu phải có văn bản chấp thuận thì phải có bằng chứng xác nhận việc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Tổ chức nước ngoài đang hoạt động trong lĩnh vực dự kiến tiến hành hoạt động ở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Tổ chức nước ngoài đang trong tình trạng tài chính lành mạnh và đáp ứng đầy đủ các yêu cầu quản lý tại nước nơi doanh nghiệp đóng trụ sở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Không vi phạm nghiêm trọng các quy định về hoạt động kinh doanh bảo hiểm và các quy định pháp luật khác của nước nơi tổ chức nước ngoài đóng trụ sở chính trong thời hạn 03 năm liền kề trước năm nộp hồ sơ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11. Văn bản của cơ quan nhà nước có thẩm quyền về việc tổ chức Việt Nam góp vốn đáp ứng các điều kiện an toàn tài chính và được phép góp vốn thành lập doanh nghiệp bảo hiểm theo quy định pháp luật chuyên ngành.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12. Văn bản cam kết của các thành viên góp vốn đối với việc đáp ứng điều kiện để được cấp Giấy phép theo quy định tại khoản 1 Điều 7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13. Văn bản về việc ủy quyền cho một cá nhân, tổ chức thay mặt thành viên góp vốn để thực hiện các thủ tục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12. Hồ sơ đề nghị cấp Giấy phép thành lập và hoạt động của công ty cổ phần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Văn bản đề nghị cấp Giấy phép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Dự thảo Điều lệ công ty theo quy định tại Điều 25 Luật doanh nghiệp.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 xml:space="preserve">3. Phương án hoạt động 05 năm đầu </w:t>
      </w:r>
      <w:r w:rsidRPr="00C244BB">
        <w:rPr>
          <w:rFonts w:eastAsia="Times New Roman" w:cs="Times New Roman"/>
          <w:szCs w:val="24"/>
          <w:shd w:val="solid" w:color="FFFFFF" w:fill="auto"/>
          <w:lang w:eastAsia="vi-VN"/>
        </w:rPr>
        <w:t>phù hợp</w:t>
      </w:r>
      <w:r w:rsidRPr="00C244BB">
        <w:rPr>
          <w:rFonts w:eastAsia="Times New Roman" w:cs="Times New Roman"/>
          <w:szCs w:val="24"/>
          <w:lang w:eastAsia="vi-VN"/>
        </w:rPr>
        <w:t xml:space="preserve"> với lĩnh vực kinh doanh đề nghị </w:t>
      </w:r>
      <w:r w:rsidRPr="00C244BB">
        <w:rPr>
          <w:rFonts w:eastAsia="Times New Roman" w:cs="Times New Roman"/>
          <w:szCs w:val="24"/>
          <w:shd w:val="solid" w:color="FFFFFF" w:fill="auto"/>
          <w:lang w:eastAsia="vi-VN"/>
        </w:rPr>
        <w:t>cấp</w:t>
      </w:r>
      <w:r w:rsidRPr="00C244BB">
        <w:rPr>
          <w:rFonts w:eastAsia="Times New Roman" w:cs="Times New Roman"/>
          <w:szCs w:val="24"/>
          <w:lang w:eastAsia="vi-VN"/>
        </w:rPr>
        <w:t xml:space="preserve"> Giấy phép, trong đó nêu rõ thị trường mục tiêu, kênh phân phối, phương pháp trích lập dự phòng nghiệp vụ, chương trình tái bảo hiểm, </w:t>
      </w:r>
      <w:r w:rsidRPr="00C244BB">
        <w:rPr>
          <w:rFonts w:eastAsia="Times New Roman" w:cs="Times New Roman"/>
          <w:szCs w:val="24"/>
          <w:shd w:val="solid" w:color="FFFFFF" w:fill="auto"/>
          <w:lang w:eastAsia="vi-VN"/>
        </w:rPr>
        <w:t>đầu tư</w:t>
      </w:r>
      <w:r w:rsidRPr="00C244BB">
        <w:rPr>
          <w:rFonts w:eastAsia="Times New Roman" w:cs="Times New Roman"/>
          <w:szCs w:val="24"/>
          <w:lang w:eastAsia="vi-VN"/>
        </w:rPr>
        <w:t xml:space="preserve"> vốn, hiệu quả kinh doanh, khả năng thanh toán của doanh nghiệp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Bản sao thẻ căn cước công dân, giấy chứng minh nhân dân, hộ chiếu hoặc chứng thực cá nhân hợp pháp khác; lý lịch tư pháp, lý lịch, bản sao các văn bằng, chứng chỉ của người dự kiến được bổ nhiệm là Chủ tịch Hội đồng quản trị, Tổng Giám đốc, chuyên gia tính toán hoặc chuyên gia tính toán dự phòng và khả năng thanh toán, kế toán trưởng của doanh nghiệp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5. Danh sách cổ đông sáng lập và các giấy tờ kèm theo sau đây: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Đối với cá nhân: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Bản sao thẻ căn cước công dân, giấy chứng minh nhân dân, hộ chiếu hoặc chứng thực cá nhân hợp pháp khác; lý lịch tư pháp theo mẫu do pháp luật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Xác nhận của ngân hàng về số dư tiền đồng Việt Nam hoặc ngoại tệ tự do chuyển đổi gửi tại ngân hàng.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Đối với tổ chức: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Bản sao quyết định thành lập, giấy chứng nhận đăng ký kinh doanh hoặc tài liệu tương đương khác; đối với tổ chức nước ngoài thì bản sao phải được hợp pháp hóa lãnh sự;</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Điều lệ công ty;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Văn bản của cấp có thẩm quyền của tổ chức góp vốn quyết định việc tham gia góp vốn thành lập doanh nghiệp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Văn bản ủy quyền, bản sao thẻ căn cước công dân, giấy chứng minh nhân dân, hộ chiếu hoặc chứng thực cá nhân hợp pháp khác của người đại diện theo ủy quyền của tổ chức góp vốn;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Báo cáo tài chính đã được kiểm toán cho 03 năm liền kề trước năm nộp hồ sơ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6. Quy tắc, điều khoản, biểu phí bảo hiểm của các sản phẩm bảo hiểm dự kiến tiến hành triển khai.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7. Xác nhận của ngân hàng được phép hoạt động tại Việt Nam về mức vốn điều lệ gửi tại tài khoản phong tỏa mở tại ngân hàng.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8. Biên bản họp của các cổ đông về việc: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Nhất trí góp vốn thành lập công ty cổ phần bảo hiểm kèm theo danh sách các cổ đông sáng lập;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Thông qua dự thảo Điều lệ công ty.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9. Biên bản về việc </w:t>
      </w:r>
      <w:r w:rsidRPr="00C244BB">
        <w:rPr>
          <w:rFonts w:eastAsia="Times New Roman" w:cs="Times New Roman"/>
          <w:szCs w:val="24"/>
          <w:shd w:val="solid" w:color="FFFFFF" w:fill="auto"/>
          <w:lang w:eastAsia="vi-VN"/>
        </w:rPr>
        <w:t>ủy</w:t>
      </w:r>
      <w:r w:rsidRPr="00C244BB">
        <w:rPr>
          <w:rFonts w:eastAsia="Times New Roman" w:cs="Times New Roman"/>
          <w:szCs w:val="24"/>
          <w:lang w:eastAsia="vi-VN"/>
        </w:rPr>
        <w:t xml:space="preserve"> quyền cho một cá nhân, tổ chức thay mặt cho các cổ đông chịu trách nhiệm thực hiện các thủ tục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10. Văn bản của cơ quan nhà nước có thẩm quyền về việc tổ chức Việt Nam góp vốn đáp ứng các điều kiện an toàn tài chính và được phép góp vốn thành lập doanh nghiệp bảo hiểm theo quy định pháp luật chuyên ngành.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11. Trường hợp tổ chức nước ngoài là doanh nghiệp bảo hiểm thì phải có văn bản của cơ quan có thẩm quyền của nước nơi doanh nghiệp bảo hiểm đóng trụ sở chính xác nhận: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 xml:space="preserve">a) Doanh nghiệp bảo hiểm nước ngoài được phép thành lập doanh nghiệp bảo hiểm tại Việt Nam. Trường hợp quy định của nước nơi doanh nghiệp đóng trụ sở chính không yêu cầu phải có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bản chấp thuận thì phải có bằng chứng xác nhận việc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Doanh nghiệp bảo hiểm nước ngoài đang hoạt động trong lĩnh vực dự kiến tiến hành hoạt động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Doanh nghiệp bảo hiểm nước ngoài đang trong tình trạng tài chính lành mạnh và đáp ứng đầy đủ các yêu cầu quản lý tại nước nơi doanh nghiệp đóng trụ sở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Không vi phạm nghiêm trọng các quy định về hoạt động kinh doanh bảo hiểm và các quy định pháp luật khác của nước nơi tổ chức nước ngoài đóng trụ sở chính trong thời hạn 03 năm liền kề trước năm nộp hồ sơ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12. Văn bản cam kết của các cổ đông đối với việc đáp ứng điều kiện để được cấp Giấy phép theo quy định tại khoản 2 Điều 7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13. Hồ sơ đề nghị cấp Giấy phép thành lập và hoạt động của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shd w:val="solid" w:color="FFFFFF" w:fill="auto"/>
          <w:lang w:eastAsia="vi-VN"/>
        </w:rPr>
        <w:t>1. Văn</w:t>
      </w:r>
      <w:r w:rsidRPr="00C244BB">
        <w:rPr>
          <w:rFonts w:eastAsia="Times New Roman" w:cs="Times New Roman"/>
          <w:szCs w:val="24"/>
          <w:lang w:eastAsia="vi-VN"/>
        </w:rPr>
        <w:t xml:space="preserve"> bản đề nghị cấp Giấy phép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Dự thảo Quy chế tổ chức và hoạt động của chi nhánh nước ngoài đã được doanh nghiệp bảo hiểm phi nhân thọ nước ngoài phê chuẩn.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Phương án hoạt động 05 năm đầu </w:t>
      </w:r>
      <w:r w:rsidRPr="00C244BB">
        <w:rPr>
          <w:rFonts w:eastAsia="Times New Roman" w:cs="Times New Roman"/>
          <w:szCs w:val="24"/>
          <w:shd w:val="solid" w:color="FFFFFF" w:fill="auto"/>
          <w:lang w:eastAsia="vi-VN"/>
        </w:rPr>
        <w:t>phù hợp</w:t>
      </w:r>
      <w:r w:rsidRPr="00C244BB">
        <w:rPr>
          <w:rFonts w:eastAsia="Times New Roman" w:cs="Times New Roman"/>
          <w:szCs w:val="24"/>
          <w:lang w:eastAsia="vi-VN"/>
        </w:rPr>
        <w:t xml:space="preserve"> với lĩnh vực kinh doanh đề nghị cấp Giấy phép, trong đó nêu rõ phương thức trích lập dự phòng nghiệp vụ, chương trình tái bảo hiểm, đầu tư vốn, hiệu quả kinh doanh, khả năng thanh toán của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4. Bản sao thẻ căn cước công dân, giấy chứng minh nhân dân, hộ chiếu hoặc chứng thực cá nhân hợp pháp khác; lý lịch tư pháp, lý lịch, bản sao các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bằng, chứng chỉ của người dự kiến được bổ nhiệm là Giám đốc, chuyên gia tính toán dự phòng và khả năng thanh toán, kế toán trưởng của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5. Tài liệu về doanh nghiệp bảo hiểm phi nhân thọ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Bản sao quyết định thành lập, giấy chứng nhận đăng ký kinh doanh hoặc tài liệu tương đương khác có chứng thực của cơ quan nơi doanh nghiệp bảo hiểm phi nhân thọ nước ngoài đã đăng ký không quá 03 tháng trước ngày nộp hồ sơ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Điều lệ công ty;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shd w:val="solid" w:color="FFFFFF" w:fill="auto"/>
          <w:lang w:eastAsia="vi-VN"/>
        </w:rPr>
        <w:t>c) Văn</w:t>
      </w:r>
      <w:r w:rsidRPr="00C244BB">
        <w:rPr>
          <w:rFonts w:eastAsia="Times New Roman" w:cs="Times New Roman"/>
          <w:szCs w:val="24"/>
          <w:lang w:eastAsia="vi-VN"/>
        </w:rPr>
        <w:t xml:space="preserve"> bản của cấp có thẩm quyền của doanh nghiệp bảo hiểm phi nhân thọ nước ngoài quyết định việc thành lập chi nhánh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Văn bản ủy quyền, bản sao thẻ căn cước công dân, giấy chứng minh nhân dân, hộ chiếu hoặc chứng thực cá nhân hợp pháp khác của người đại diện theo ủy quyền của doanh nghiệp bảo hiểm phi nhân thọ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đ) Báo cáo tài chính đã được kiểm toán cho 03 năm liền kề trước năm nộp hồ sơ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6. Quy tắc, điều khoản, biểu phí bảo hiểm của các sản phẩm bảo hiểm dự kiến tiến hành triển khai.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7. Xác nhận của ngân hàng được phép hoạt động tại Việt Nam về mức vốn được cấp gửi tại tài khoản phong tỏa mở tại ngân hàng.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8. Văn bản của cơ quan quản lý nhà nước về bảo hiểm nước ngoài nơi doanh nghiệp bảo hiểm phi nhân thọ nước ngoài đóng trụ sở chính xác nhận: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 xml:space="preserve">a) Doanh nghiệp bảo hiểm phi nhân thọ nước ngoài được phép thành lập chi nhánh tại Việt Nam. Trường </w:t>
      </w:r>
      <w:r w:rsidRPr="00C244BB">
        <w:rPr>
          <w:rFonts w:eastAsia="Times New Roman" w:cs="Times New Roman"/>
          <w:szCs w:val="24"/>
          <w:shd w:val="solid" w:color="FFFFFF" w:fill="auto"/>
          <w:lang w:eastAsia="vi-VN"/>
        </w:rPr>
        <w:t>hợp quy</w:t>
      </w:r>
      <w:r w:rsidRPr="00C244BB">
        <w:rPr>
          <w:rFonts w:eastAsia="Times New Roman" w:cs="Times New Roman"/>
          <w:szCs w:val="24"/>
          <w:lang w:eastAsia="vi-VN"/>
        </w:rPr>
        <w:t xml:space="preserve"> định của nước nơi doanh nghiệp bảo hiểm phi nhân thọ nước ngoài đóng trụ sở chính không yêu cầu phải có văn bản chấp thuận thì phải có bằng chứng xác nhận việc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Doanh nghiệp bảo hiểm phi nhân thọ nước ngoài đang hoạt động trong lĩnh vực dự kiến tiến hành hoạt động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Doanh nghiệp bảo hiểm phi nhân thọ nước ngoài đang trong tình trạng tài chính lành mạnh và đáp ứng đầy đủ các yêu cầu quản lý tại nước nơi doanh nghiệp đóng trụ sở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Doanh nghiệp bảo hiểm phi nhân thọ nước ngoài không vi phạm nghiêm trọng các quy định về hoạt động kinh doanh bảo hiểm và các quy định pháp luật khác của nước nơi doanh nghiệp đóng trụ sở chính trong thời hạn 03 năm liền kề trước năm nộp hồ sơ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9. Văn bản cam kết và giấy ủy quyền của doanh nghiệp bảo hiểm phi nhân thọ nước ngoài đáp ứng quy định tại khoản 2 Điều 8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14. Hồ sơ đề nghị cấp Giấy phép thành lập và hoạt động của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shd w:val="solid" w:color="FFFFFF" w:fill="auto"/>
          <w:lang w:eastAsia="vi-VN"/>
        </w:rPr>
        <w:t>1. Văn</w:t>
      </w:r>
      <w:r w:rsidRPr="00C244BB">
        <w:rPr>
          <w:rFonts w:eastAsia="Times New Roman" w:cs="Times New Roman"/>
          <w:szCs w:val="24"/>
          <w:lang w:eastAsia="vi-VN"/>
        </w:rPr>
        <w:t xml:space="preserve"> bản đề nghị cấp Giấy phép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Dự thảo Điều lệ công ty theo quy định tại Điều 25 Luật doanh nghiệp.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Phương án hoạt động 05 năm đầu phù hợp với lĩnh vực kinh doanh đề nghị cấp Giấy phép, trong đó nêu rõ hoạt động đầu tư vốn, hiệu quả kinh doanh của việc thành lập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4. Bản sao thẻ căn cước công dân, giấy chứng minh nhân dân, hộ chiếu hoặc chứng thực cá nhân </w:t>
      </w:r>
      <w:r w:rsidRPr="00C244BB">
        <w:rPr>
          <w:rFonts w:eastAsia="Times New Roman" w:cs="Times New Roman"/>
          <w:szCs w:val="24"/>
          <w:shd w:val="solid" w:color="FFFFFF" w:fill="auto"/>
          <w:lang w:eastAsia="vi-VN"/>
        </w:rPr>
        <w:t>hợp pháp</w:t>
      </w:r>
      <w:r w:rsidRPr="00C244BB">
        <w:rPr>
          <w:rFonts w:eastAsia="Times New Roman" w:cs="Times New Roman"/>
          <w:szCs w:val="24"/>
          <w:lang w:eastAsia="vi-VN"/>
        </w:rPr>
        <w:t xml:space="preserve"> khác; lý lịch tư pháp, lý lịch, bản sao các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bằng, chứng chỉ của Chủ tịch Công ty hoặc Chủ tịch Hội đồng thành viên hoặc Chủ tịch Hội đồng quản trị, Tổng Giám đốc, kế toán trưởng của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5. Danh sách cổ đông (hoặc thành viên) sáng lập hoặc góp từ 10% vốn điều lệ trở lên và các giấy tờ kèm theo sau đây: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Đối với cá nhân: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 Bản sao thẻ căn cước công dân, giấy chứng minh nhân dân, hộ chiếu hoặc chứng thực cá nhân </w:t>
      </w:r>
      <w:r w:rsidRPr="00C244BB">
        <w:rPr>
          <w:rFonts w:eastAsia="Times New Roman" w:cs="Times New Roman"/>
          <w:szCs w:val="24"/>
          <w:shd w:val="solid" w:color="FFFFFF" w:fill="auto"/>
          <w:lang w:eastAsia="vi-VN"/>
        </w:rPr>
        <w:t>hợp pháp</w:t>
      </w:r>
      <w:r w:rsidRPr="00C244BB">
        <w:rPr>
          <w:rFonts w:eastAsia="Times New Roman" w:cs="Times New Roman"/>
          <w:szCs w:val="24"/>
          <w:lang w:eastAsia="vi-VN"/>
        </w:rPr>
        <w:t xml:space="preserve"> khác; lý lịch tư pháp theo mẫu do pháp luật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Xác nhận của ngân hàng về số dư tiền gửi của cá nhân bằng đồng Việt Nam hoặc ngoại tệ tự do chuyển đổi gửi tại ngân hàng.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Đối với tổ chức: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Bản sao quyết định thành lập, giấy chứng nhận đăng ký kinh doanh hoặc tài liệu tương đương khác; đối với tổ chức góp vốn nước ngoài thì bản sao của Giấy chứng nhận đăng ký kinh doanh phải có chứng thực của cơ quan nơi tổ chức đó đã đăng ký không quá 03 tháng trước ngày nộp hồ sơ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Điều lệ công ty;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Văn bản của cấp có thẩm quyền của tổ chức góp vốn quyết định việc tham gia góp vốn thành lập doanh nghiệp môi giới bảo hiểm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 xml:space="preserve">-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bản </w:t>
      </w:r>
      <w:r w:rsidRPr="00C244BB">
        <w:rPr>
          <w:rFonts w:eastAsia="Times New Roman" w:cs="Times New Roman"/>
          <w:szCs w:val="24"/>
          <w:shd w:val="solid" w:color="FFFFFF" w:fill="auto"/>
          <w:lang w:eastAsia="vi-VN"/>
        </w:rPr>
        <w:t>ủy</w:t>
      </w:r>
      <w:r w:rsidRPr="00C244BB">
        <w:rPr>
          <w:rFonts w:eastAsia="Times New Roman" w:cs="Times New Roman"/>
          <w:szCs w:val="24"/>
          <w:lang w:eastAsia="vi-VN"/>
        </w:rPr>
        <w:t xml:space="preserve"> quyền, bản sao thẻ căn cước công dân, giấy chứng minh nhân dân, hộ chiếu hoặc chứng thực cá nhân hợp pháp khác của người đại diện theo </w:t>
      </w:r>
      <w:r w:rsidRPr="00C244BB">
        <w:rPr>
          <w:rFonts w:eastAsia="Times New Roman" w:cs="Times New Roman"/>
          <w:szCs w:val="24"/>
          <w:shd w:val="solid" w:color="FFFFFF" w:fill="auto"/>
          <w:lang w:eastAsia="vi-VN"/>
        </w:rPr>
        <w:t>ủy</w:t>
      </w:r>
      <w:r w:rsidRPr="00C244BB">
        <w:rPr>
          <w:rFonts w:eastAsia="Times New Roman" w:cs="Times New Roman"/>
          <w:szCs w:val="24"/>
          <w:lang w:eastAsia="vi-VN"/>
        </w:rPr>
        <w:t xml:space="preserve"> quyền của tổ chức góp vốn;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Báo cáo tài chính đã được kiểm toán cho 03 năm liền kề trước năm nộp hồ sơ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Văn bản của cơ quan nhà nước có thẩm quyền về việc tổ chức Việt Nam góp vốn đáp ứng các điều kiện an toàn tài chính và được phép góp vốn thành lập doanh nghiệp môi giới bảo hiểm theo quy định pháp luật chuyên ngành.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6. Xác nhận của ngân hàng được phép hoạt động tại Việt Nam về mức vốn điều lệ gửi tại tài khoản phong tỏa mở tại ngân hàng.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7. Hợp đồng hợp tác theo quy định tại Điều 19 Luật doanh nghiệp (đối với trường hợp </w:t>
      </w:r>
      <w:r w:rsidRPr="00C244BB">
        <w:rPr>
          <w:rFonts w:eastAsia="Times New Roman" w:cs="Times New Roman"/>
          <w:szCs w:val="24"/>
          <w:shd w:val="solid" w:color="FFFFFF" w:fill="auto"/>
          <w:lang w:eastAsia="vi-VN"/>
        </w:rPr>
        <w:t>tổ chức</w:t>
      </w:r>
      <w:r w:rsidRPr="00C244BB">
        <w:rPr>
          <w:rFonts w:eastAsia="Times New Roman" w:cs="Times New Roman"/>
          <w:szCs w:val="24"/>
          <w:lang w:eastAsia="vi-VN"/>
        </w:rPr>
        <w:t xml:space="preserve"> trong nước và </w:t>
      </w:r>
      <w:r w:rsidRPr="00C244BB">
        <w:rPr>
          <w:rFonts w:eastAsia="Times New Roman" w:cs="Times New Roman"/>
          <w:szCs w:val="24"/>
          <w:shd w:val="solid" w:color="FFFFFF" w:fill="auto"/>
          <w:lang w:eastAsia="vi-VN"/>
        </w:rPr>
        <w:t>tổ chức</w:t>
      </w:r>
      <w:r w:rsidRPr="00C244BB">
        <w:rPr>
          <w:rFonts w:eastAsia="Times New Roman" w:cs="Times New Roman"/>
          <w:szCs w:val="24"/>
          <w:lang w:eastAsia="vi-VN"/>
        </w:rPr>
        <w:t xml:space="preserve"> nước ngoài cùng góp vốn thành lập công ty trách nhiệm hữu hạn 2 thành viên trở lên).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8. Biên bản họp của các thành viên hoặc cổ đông sáng lập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việc: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Nhất trí góp vốn thành lập công ty trách nhiệm hữu hạn hoặc công ty cổ phần môi giới bảo hiểm kèm theo danh sách các thành viên hoặc cổ đông sáng lập hoặc góp từ 10% vốn điều lệ trở lên;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Thông qua dự thảo Điều lệ công ty.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9. Biên bản về việc ủy quyền cho một tổ chức, cá nhân góp vốn thay mặt cho cổ đông sáng lập, thành viên góp vốn chịu trách nhiệm thực hiện các thủ tục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10. Văn bản của cơ quan có thẩm quyền của nước nơi doanh nghiệp môi giới bảo hiểm đóng trụ sở chính xác nhận: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Doanh nghiệp môi giới bảo hiểm nước ngoài được phép thành lập doanh nghiệp môi giới bảo hiểm tại Việt Nam. Trường hợp quy định của nước nơi doanh nghiệp đóng trụ sở chính không yêu cầu phải có văn bản chấp thuận thì phải có bằng chứng xác nhận việc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Doanh nghiệp đang hoạt động trong lĩnh vực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Không vi phạm nghiêm trọng các quy định về hoạt động kinh doanh môi giới bảo hiểm và các quy định pháp luật khác của nước tổ chức nước ngoài đóng trụ sở chính trong thời hạn 03 năm liền kề trước năm nộp hồ sơ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shd w:val="solid" w:color="FFFFFF" w:fill="auto"/>
          <w:lang w:eastAsia="vi-VN"/>
        </w:rPr>
        <w:t>11. Văn</w:t>
      </w:r>
      <w:r w:rsidRPr="00C244BB">
        <w:rPr>
          <w:rFonts w:eastAsia="Times New Roman" w:cs="Times New Roman"/>
          <w:szCs w:val="24"/>
          <w:lang w:eastAsia="vi-VN"/>
        </w:rPr>
        <w:t xml:space="preserve"> bản cam kết của tổ chức, cá nhân góp vốn đối với việc đáp ứng điều kiện để được cấp Giấy phép theo quy định tại Điều 9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15. Thủ tục cấp Giấy phép thành lập và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1. Hồ sơ đề nghị cấp Giấy phép được lập thành 03 bộ </w:t>
      </w:r>
      <w:r w:rsidRPr="00C244BB">
        <w:rPr>
          <w:rFonts w:eastAsia="Times New Roman" w:cs="Times New Roman"/>
          <w:szCs w:val="24"/>
          <w:shd w:val="solid" w:color="FFFFFF" w:fill="auto"/>
          <w:lang w:eastAsia="vi-VN"/>
        </w:rPr>
        <w:t>trong</w:t>
      </w:r>
      <w:r w:rsidRPr="00C244BB">
        <w:rPr>
          <w:rFonts w:eastAsia="Times New Roman" w:cs="Times New Roman"/>
          <w:szCs w:val="24"/>
          <w:lang w:eastAsia="vi-VN"/>
        </w:rPr>
        <w:t xml:space="preserve"> đó có 01 bộ là bản chính, 02 bộ là bản sao. Đối với hồ sơ đề nghị cấp Giấy phép của tổ chức, cá nhân nước ngoài, mỗi bộ gồm 01 bản bằng tiếng Việt và 01 bản bằng tiếng Anh. Các tài liệu có chữ ký, chức danh, con dấu của nước ngoài tại hồ sơ đề nghị cấp Giấy phép phải được hợp pháp </w:t>
      </w:r>
      <w:r w:rsidRPr="00C244BB">
        <w:rPr>
          <w:rFonts w:eastAsia="Times New Roman" w:cs="Times New Roman"/>
          <w:szCs w:val="24"/>
          <w:shd w:val="solid" w:color="FFFFFF" w:fill="auto"/>
          <w:lang w:eastAsia="vi-VN"/>
        </w:rPr>
        <w:t>hóa</w:t>
      </w:r>
      <w:r w:rsidRPr="00C244BB">
        <w:rPr>
          <w:rFonts w:eastAsia="Times New Roman" w:cs="Times New Roman"/>
          <w:szCs w:val="24"/>
          <w:lang w:eastAsia="vi-VN"/>
        </w:rPr>
        <w:t xml:space="preserve"> lãnh sự. Các bản sao tiếng Việt và các bản dịch từ tiếng nước ngoài ra tiếng Việt phải được cơ quan công chứng Việt Nam xác nhận theo quy định pháp luật về công chứng. Tổ chức, cá nhân đề nghị cấp Giấy phép phải chịu trách nhiệm về tính chính xác của hồ sơ đề nghị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Trong thời hạn 21 ngày làm việc kể từ ngày nhận được hồ sơ đề nghị cấp Giấy phép, nếu hồ sơ chưa đầy đủ và hợp lệ, Bộ Tài chính thông báo bằng văn bản yêu cầu bổ sung, sửa đổi hồ sơ. Thời hạn bổ sung, sửa đổi hồ sơ của chủ đầu tư tối đa </w:t>
      </w:r>
      <w:r w:rsidRPr="00C244BB">
        <w:rPr>
          <w:rFonts w:eastAsia="Times New Roman" w:cs="Times New Roman"/>
          <w:szCs w:val="24"/>
          <w:shd w:val="solid" w:color="FFFFFF" w:fill="auto"/>
          <w:lang w:eastAsia="vi-VN"/>
        </w:rPr>
        <w:t>là</w:t>
      </w:r>
      <w:r w:rsidRPr="00C244BB">
        <w:rPr>
          <w:rFonts w:eastAsia="Times New Roman" w:cs="Times New Roman"/>
          <w:szCs w:val="24"/>
          <w:lang w:eastAsia="vi-VN"/>
        </w:rPr>
        <w:t xml:space="preserve"> 06 tháng kể từ </w:t>
      </w:r>
      <w:r w:rsidRPr="00C244BB">
        <w:rPr>
          <w:rFonts w:eastAsia="Times New Roman" w:cs="Times New Roman"/>
          <w:szCs w:val="24"/>
          <w:lang w:eastAsia="vi-VN"/>
        </w:rPr>
        <w:lastRenderedPageBreak/>
        <w:t>ngày ra thông báo. Trường hợp chủ đầu tư không bổ sung, sửa đổi hồ sơ theo đúng thời hạn quy định, Bộ Tài chính có văn bản từ chối xem xét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Trong thời hạn 60 ngày kể từ ngày nhận đủ hồ sơ hợp lệ, Bộ Tài chính cấp Giấy phép cho doanh nghiệp bảo hiểm, chi nhánh nước ngoài, doanh nghiệp môi giới bảo hiểm. Trường hợp từ chối cấp Giấy phép, Bộ Tài chính có văn bản giải thích rõ lý do. Bộ Tài chính chỉ được từ chối </w:t>
      </w:r>
      <w:r w:rsidRPr="00C244BB">
        <w:rPr>
          <w:rFonts w:eastAsia="Times New Roman" w:cs="Times New Roman"/>
          <w:szCs w:val="24"/>
          <w:shd w:val="solid" w:color="FFFFFF" w:fill="auto"/>
          <w:lang w:eastAsia="vi-VN"/>
        </w:rPr>
        <w:t>cấp</w:t>
      </w:r>
      <w:r w:rsidRPr="00C244BB">
        <w:rPr>
          <w:rFonts w:eastAsia="Times New Roman" w:cs="Times New Roman"/>
          <w:szCs w:val="24"/>
          <w:lang w:eastAsia="vi-VN"/>
        </w:rPr>
        <w:t xml:space="preserve"> Giấy phép khi tổ chức, cá nhân tham gia góp vốn hoặc doanh nghiệp bảo hiểm, chi nhánh nước ngoài, doanh nghiệp môi giới bảo hiểm dự kiến thành lập không đáp ứng đủ </w:t>
      </w:r>
      <w:r w:rsidRPr="00C244BB">
        <w:rPr>
          <w:rFonts w:eastAsia="Times New Roman" w:cs="Times New Roman"/>
          <w:szCs w:val="24"/>
          <w:shd w:val="solid" w:color="FFFFFF" w:fill="auto"/>
          <w:lang w:eastAsia="vi-VN"/>
        </w:rPr>
        <w:t>điều</w:t>
      </w:r>
      <w:r w:rsidRPr="00C244BB">
        <w:rPr>
          <w:rFonts w:eastAsia="Times New Roman" w:cs="Times New Roman"/>
          <w:szCs w:val="24"/>
          <w:lang w:eastAsia="vi-VN"/>
        </w:rPr>
        <w:t xml:space="preserve"> kiện cấp Giấy phép theo quy định tại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16. Thủ tục sau khi doanh nghiệp bảo hiểm, chi nhánh nước ngoài, doanh nghiệp môi giới bảo hiểm được cấp Giấy phép thành lập và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Trong thời hạn 30 ngày kể từ ngày được cấp Giấy phép, doanh nghiệp bảo hiểm, chi nhánh nước ngoài, doanh nghiệp môi giới bảo hiểm phải đăng báo hàng ngày trong 05 số báo liên tiếp về những nội dung chủ yếu như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a) Tên, địa chỉ trụ sở chính, chi nhánh,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 của doanh nghiệp bảo hiểm, doanh nghiệp môi giới bảo hiểm; tên, địa chỉ của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Nội dung, phạm vi và thời hạn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Mức vốn điều lệ và số vốn điều lệ đã góp của doanh nghiệp bảo hiểm, doanh nghiệp môi giới bảo hiểm; vốn được cấp của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Họ, tên của người đại diện theo pháp luật của doanh nghiệp bảo hiểm, chi nhánh nước ngoài,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đ) Số và ngày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e) Các nghiệp vụ bảo hiểm, nghiệp vụ môi giới bảo hiểm được phép kinh doanh.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Trong thời hạn 60 ngày kể từ ngày được cấp Giấy phép, doanh nghiệp bảo hiểm, chi nhánh nước ngoài phải </w:t>
      </w:r>
      <w:r w:rsidRPr="00C244BB">
        <w:rPr>
          <w:rFonts w:eastAsia="Times New Roman" w:cs="Times New Roman"/>
          <w:szCs w:val="24"/>
          <w:shd w:val="solid" w:color="FFFFFF" w:fill="auto"/>
          <w:lang w:eastAsia="vi-VN"/>
        </w:rPr>
        <w:t>sử dụng</w:t>
      </w:r>
      <w:r w:rsidRPr="00C244BB">
        <w:rPr>
          <w:rFonts w:eastAsia="Times New Roman" w:cs="Times New Roman"/>
          <w:szCs w:val="24"/>
          <w:lang w:eastAsia="vi-VN"/>
        </w:rPr>
        <w:t xml:space="preserve"> một phần vốn điều lệ đã góp hoặc vốn được cấp để ký quỹ tại một ngân hàng thương mại hoạt động tại Việt Nam. Mức tiền ký quỹ bằng 2% vốn pháp định được quy định tại Điều 10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Trong thời hạn 12 tháng, kể từ ngày được cấp Giấy phép, doanh nghiệp bảo hiểm, chi nhánh nước ngoài, doanh nghiệp môi giới bảo hiểm phải hoàn tất các thủ tục dưới đây để chính thức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Chuyển số vốn gửi tại tài khoản phong tỏa thành vốn điều lệ (hoặc vốn được cấp);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Đăng ký mẫu dấu, đăng ký mã số thuế, mở tài khoản giao dịch tại ngân hàng theo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Thiết lập hệ thống cơ sở hạ tầng, trang thiết bị, phần mềm công ng</w:t>
      </w:r>
      <w:r w:rsidRPr="00C244BB">
        <w:rPr>
          <w:rFonts w:eastAsia="Times New Roman" w:cs="Times New Roman"/>
          <w:szCs w:val="24"/>
          <w:shd w:val="solid" w:color="FFFFFF" w:fill="auto"/>
          <w:lang w:eastAsia="vi-VN"/>
        </w:rPr>
        <w:t>hệ thông tin</w:t>
      </w:r>
      <w:r w:rsidRPr="00C244BB">
        <w:rPr>
          <w:rFonts w:eastAsia="Times New Roman" w:cs="Times New Roman"/>
          <w:szCs w:val="24"/>
          <w:lang w:eastAsia="vi-VN"/>
        </w:rPr>
        <w:t xml:space="preserve"> đáp ứng yêu cầu quản trị doanh nghiệp, quản lý nhà nước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hoạt động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d) Thực hiện các thủ tục đề nghị Bộ Tài chính phê chuẩn phương pháp trích lập dự phòng nghiệp vụ, phê chuẩn, đăng ký sản </w:t>
      </w:r>
      <w:r w:rsidRPr="00C244BB">
        <w:rPr>
          <w:rFonts w:eastAsia="Times New Roman" w:cs="Times New Roman"/>
          <w:szCs w:val="24"/>
          <w:shd w:val="solid" w:color="FFFFFF" w:fill="auto"/>
          <w:lang w:eastAsia="vi-VN"/>
        </w:rPr>
        <w:t>phẩm</w:t>
      </w:r>
      <w:r w:rsidRPr="00C244BB">
        <w:rPr>
          <w:rFonts w:eastAsia="Times New Roman" w:cs="Times New Roman"/>
          <w:szCs w:val="24"/>
          <w:lang w:eastAsia="vi-VN"/>
        </w:rPr>
        <w:t xml:space="preserve"> bảo hiểm (đối với doanh nghiệp bảo hiểm, chi nhánh nước ngoài), phê chuẩn các chức danh quản trị, điều hành;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đ) Ban hành các quy trình khai thác, giám định, bồi thường, kiểm soát nội bộ, quản lý tài chính và đầu tư, quản lý </w:t>
      </w:r>
      <w:r w:rsidRPr="00C244BB">
        <w:rPr>
          <w:rFonts w:eastAsia="Times New Roman" w:cs="Times New Roman"/>
          <w:szCs w:val="24"/>
          <w:shd w:val="solid" w:color="FFFFFF" w:fill="auto"/>
          <w:lang w:eastAsia="vi-VN"/>
        </w:rPr>
        <w:t>chương trình</w:t>
      </w:r>
      <w:r w:rsidRPr="00C244BB">
        <w:rPr>
          <w:rFonts w:eastAsia="Times New Roman" w:cs="Times New Roman"/>
          <w:szCs w:val="24"/>
          <w:lang w:eastAsia="vi-VN"/>
        </w:rPr>
        <w:t xml:space="preserve"> tái bảo hiểm (đối với doanh nghiệp bảo hiểm,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Nếu quá thời hạn 12 tháng kể từ ngày được cấp Giấy phép, doanh nghiệp bảo hiểm, chi nhánh nước ngoài, doanh nghiệp môi giới bảo hiểm không hoàn tất các thủ tục quy định tại khoản 3 Điều này để bắt đầu hoạt động, Bộ Tài chính sẽ thu hồi Giấy phép đã cấp.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5. Trong quá trình hoạt động, khi doanh nghiệp bảo hiểm, chi nhánh nước ngoài, doanh nghiệp môi giới bảo hiểm có những thay đổi phải được Bộ Tài chính chấp thuận theo khoản 1 Điều 69 Luật kinh doanh bảo hiểm và khoản 9 Điều 1 Luật sửa đổi, bổ sung Luật kinh doanh bảo hiểm thì phải tiến hành công bố theo quy định tại khoản 1 Điều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Mục 2. THAY ĐỔI NỘI DUNG GIẤY PHÉP THÀNH LẬP VÀ HOẠT ĐỘNG CỦA DOANH NGHIỆP BẢO HIỂM, CHI NHÁNH NƯỚC NGOÀI,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17. Đổi tên doanh nghiệp bảo hiểm, chi nhánh nước ngoài,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Hồ sơ đổi tên doanh nghiệp bảo hiểm, chi nhánh nước ngoài, doanh nghiệp môi giới bảo hiểm bao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Văn bản đề nghị đổi tên doanh nghiệp, chi nhánh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Văn bản của cấp có thẩm quyền theo quy định tại Điều lệ công ty (đối với doanh nghiệp bảo hiểm, doanh nghiệp môi giới bảo hiểm) hoặc Quy chế tổ chức và hoạt động (đối với chi nhánh nước ngoài) về việc đổi tên doanh nghiệp, chi nhánh.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Trong thời hạn 14 ngày làm việc kể từ ngày nhận đủ hồ sơ hợp lệ, Bộ Tài chính có văn bản chấp thuận. </w:t>
      </w:r>
      <w:r w:rsidRPr="00C244BB">
        <w:rPr>
          <w:rFonts w:eastAsia="Times New Roman" w:cs="Times New Roman"/>
          <w:szCs w:val="24"/>
          <w:shd w:val="solid" w:color="FFFFFF" w:fill="auto"/>
          <w:lang w:eastAsia="vi-VN"/>
        </w:rPr>
        <w:t>Trường hợp</w:t>
      </w:r>
      <w:r w:rsidRPr="00C244BB">
        <w:rPr>
          <w:rFonts w:eastAsia="Times New Roman" w:cs="Times New Roman"/>
          <w:szCs w:val="24"/>
          <w:lang w:eastAsia="vi-VN"/>
        </w:rPr>
        <w:t xml:space="preserve"> từ chối chấp thuận, Bộ Tài chính có văn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18. Thay đổi vốn điều lệ, vốn được cấp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Hồ sơ đề nghị Bộ Tài chính chấp thuận về nguyên tắc để tăng vốn điều lệ (đối với doanh nghiệp bảo hiểm, doanh nghiệp môi giới bảo hiểm), vốn được cấp (đối với chi nhánh nước ngoài) bao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Văn bản đề nghị thay đổi vốn điều lệ hoặc vốn được cấp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Văn bản của cấp có thẩm quyền theo quy định tại Điều lệ công ty (đối với doanh nghiệp bảo hiểm, doanh nghiệp môi giới bảo hiểm) hoặc Quy chế </w:t>
      </w:r>
      <w:r w:rsidRPr="00C244BB">
        <w:rPr>
          <w:rFonts w:eastAsia="Times New Roman" w:cs="Times New Roman"/>
          <w:szCs w:val="24"/>
          <w:shd w:val="solid" w:color="FFFFFF" w:fill="auto"/>
          <w:lang w:eastAsia="vi-VN"/>
        </w:rPr>
        <w:t>tổ chức</w:t>
      </w:r>
      <w:r w:rsidRPr="00C244BB">
        <w:rPr>
          <w:rFonts w:eastAsia="Times New Roman" w:cs="Times New Roman"/>
          <w:szCs w:val="24"/>
          <w:lang w:eastAsia="vi-VN"/>
        </w:rPr>
        <w:t xml:space="preserve"> và hoạt động (đối với chi nhánh nước ngoài)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việc tăng vốn điều lệ (hoặc vốn được cấp), trong đó nêu rõ số vốn tăng thêm, phương thức tăng vốn và thời gian thực hiện.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Phương án huy động và sử dụng vốn điều lệ hoặc vốn được cấp;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d) Danh sách cổ đông (hoặc thành viên) dự kiến sở hữu từ 10% vốn điều lệ trở lên của doanh nghiệp bảo hiểm, doanh nghiệp môi giới bảo hiểm sau khi tăng vốn; tài liệu chứng minh các cổ đông (hoặc thành viên) này đáp ứng điều kiện quy định tại Điều 7, Điều 8, Điều 9 Nghị định này (tương ứng với từng loại hình doanh nghiệp). Quy định này không áp dụng đối với các cổ đông (hoặc thành viên) đã sở hữu từ 10% vốn điều lệ trở lên của doanh nghiệp bảo hiểm, doanh nghiệp môi giới bảo hiểm trước khi tăng vốn và không áp dụng đối với </w:t>
      </w:r>
      <w:r w:rsidRPr="00C244BB">
        <w:rPr>
          <w:rFonts w:eastAsia="Times New Roman" w:cs="Times New Roman"/>
          <w:szCs w:val="24"/>
          <w:shd w:val="solid" w:color="FFFFFF" w:fill="auto"/>
          <w:lang w:eastAsia="vi-VN"/>
        </w:rPr>
        <w:t>trường hợp</w:t>
      </w:r>
      <w:r w:rsidRPr="00C244BB">
        <w:rPr>
          <w:rFonts w:eastAsia="Times New Roman" w:cs="Times New Roman"/>
          <w:szCs w:val="24"/>
          <w:lang w:eastAsia="vi-VN"/>
        </w:rPr>
        <w:t xml:space="preserve"> tăng vốn điều lệ theo phương thức chào bán cổ phần ra công chúng, chào bán cổ phần của công ty cổ phần niêm yết và đại chúng.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Hồ sơ đề nghị Bộ Tài chính chấp thuận về nguyên tắc để giảm vốn điều lệ (đối với doanh nghiệp bảo hiểm, doanh nghiệp môi giới bảo hiểm), vốn được cấp (đối với chi nhánh nước ngoài) bao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Văn bản đề nghị được thay đổi vốn điều lệ hoặc vốn được cấp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b) Văn bản của cấp có thẩm quyền theo quy định tại Điều lệ công ty (đối với doanh nghiệp bảo hiểm, doanh nghiệp môi giới bảo hiểm) hoặc Quy chế tổ chức và hoạt động (đối với chi nhánh nước ngoài) về việc giảm vốn điều lệ hoặc vốn được cấp, trong đó nêu rõ số vốn giảm, phương thức giảm vốn và thời gian thực hiện.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Phương án giảm vốn điều lệ hoặc vốn được cấp phải chứng minh được doanh nghiệp bảo hiểm, chi nhánh nước ngoài, doanh nghiệp môi giới bảo hiểm đáp ứng đầy đủ yêu cầu về tài chính theo quy định tại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Trong thời hạn 14 ngày làm việc kể từ ngày nhận đủ hồ sơ hợp lệ, Bộ Tài chính có văn bản chấp thuận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nguyên tắc. Trường hợp từ chối chấp thuận, Bộ Tài chính có văn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4. Đối với trường hợp tăng vốn điều lệ theo phương thức chào bán cổ phần ra công chúng, chào bán cổ phần của công ty cổ phần niêm yết và đại chúng, sau khi được Bộ Tài chính chấp thuận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nguyên tắc, doanh nghiệp bảo hiểm, doanh nghiệp môi giới bảo hiểm thực hiện phát hành theo quy định của Luật chứng k</w:t>
      </w:r>
      <w:r w:rsidRPr="00C244BB">
        <w:rPr>
          <w:rFonts w:eastAsia="Times New Roman" w:cs="Times New Roman"/>
          <w:szCs w:val="24"/>
          <w:shd w:val="solid" w:color="FFFFFF" w:fill="auto"/>
          <w:lang w:eastAsia="vi-VN"/>
        </w:rPr>
        <w:t>hoán</w:t>
      </w:r>
      <w:r w:rsidRPr="00C244BB">
        <w:rPr>
          <w:rFonts w:eastAsia="Times New Roman" w:cs="Times New Roman"/>
          <w:szCs w:val="24"/>
          <w:lang w:eastAsia="vi-VN"/>
        </w:rPr>
        <w: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5. Trong thời hạn 06 tháng kể từ ngày được Bộ Tài chính chấp thuận về nguyên tắc đề nghị thay đổi vốn điều lệ hoặc vốn được cấp, doanh nghiệp bảo hiểm, chi nhánh nước ngoài, doanh nghiệp môi giới bảo hiểm hoàn thành việc thay đổi vốn và nộp Bộ Tài chính 01 bộ hồ sơ bao gồm: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Báo cáo tóm tắt về kết quả thực hiện việc thay đổi vốn điều lệ (hoặc vốn được cấp) so với phương án thay đổi vốn đã được Bộ Tài chính chấp thuận;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Xác nhận của ngân hàng về việc các cổ đông (hoặc thành viên) góp vốn đã nộp đủ số vốn tăng thêm cho doanh nghiệp bảo hiểm, doanh nghiệp môi giới bảo hiểm hoặc doanh nghiệp bảo hiểm phi nhân thọ nước ngoài đã cấp đủ vốn tăng thêm cho chi nhánh nước ngoài (đối với trường hợp tăng vốn) vào tài khoản phong tỏa;</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Bằng chứng chứng minh doanh nghiệp bảo hiểm, doanh nghiệp môi giới bảo hiểm đã hoàn tất việc chi trả, thanh toán cho các cổ đông (hoặc thành viên) góp vốn; chi nhánh nước ngoài đã chuyển trả doanh nghiệp bảo hiểm phi nhân thọ nước ngoài đủ số vốn giảm (đối với trường hợp giảm vốn);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Các tài liệu theo quy định tại điểm d khoản 1 Điều này đối với trường hợp tăng vốn điều lệ theo phương thức chào bán cổ phần ra công chúng, chào bán cổ phần của công ty cổ phần niêm yết và đại chúng.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6. Trong thời hạn 14 ngày làm việc kể từ ngày nhận đủ hồ sơ hợp lệ, Bộ Tài chính có văn bản chấp thuận. Trường hợp từ chối chấp thuận, Bộ Tài chính có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7. Trong thời hạn 06 tháng kể từ ngày được Bộ Tài chính chấp thuận về nguyên tắc đề nghị thay đổi vốn điều lệ hoặc vốn được cấp, nếu doanh nghiệp bảo hiểm, chi nhánh nước ngoài, doanh nghiệp môi giới bảo hiểm không thực hiện được phương án thay đổi mức vốn đã được chấp thuận thì phải báo cáo Bộ Tài chính phương án xử lý.</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8. Không thực hiện việc giảm vốn điều lệ đối với công ty trách nhiệm hữu hạn một thành viên.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 xml:space="preserve">Điều 19. Mở, chấm dứt hoạt động của chi nhánh, văn phòng đại diện, địa </w:t>
      </w:r>
      <w:r w:rsidRPr="00C244BB">
        <w:rPr>
          <w:rFonts w:eastAsia="Times New Roman" w:cs="Times New Roman"/>
          <w:b/>
          <w:bCs/>
          <w:szCs w:val="24"/>
          <w:shd w:val="solid" w:color="FFFFFF" w:fill="auto"/>
          <w:lang w:eastAsia="vi-VN"/>
        </w:rPr>
        <w:t>điểm</w:t>
      </w:r>
      <w:r w:rsidRPr="00C244BB">
        <w:rPr>
          <w:rFonts w:eastAsia="Times New Roman" w:cs="Times New Roman"/>
          <w:b/>
          <w:bCs/>
          <w:szCs w:val="24"/>
          <w:lang w:eastAsia="vi-VN"/>
        </w:rPr>
        <w:t xml:space="preserve"> </w:t>
      </w:r>
      <w:r w:rsidRPr="00C244BB">
        <w:rPr>
          <w:rFonts w:eastAsia="Times New Roman" w:cs="Times New Roman"/>
          <w:b/>
          <w:bCs/>
          <w:szCs w:val="24"/>
          <w:shd w:val="solid" w:color="FFFFFF" w:fill="auto"/>
          <w:lang w:eastAsia="vi-VN"/>
        </w:rPr>
        <w:t>kinh</w:t>
      </w:r>
      <w:r w:rsidRPr="00C244BB">
        <w:rPr>
          <w:rFonts w:eastAsia="Times New Roman" w:cs="Times New Roman"/>
          <w:b/>
          <w:bCs/>
          <w:szCs w:val="24"/>
          <w:lang w:eastAsia="vi-VN"/>
        </w:rPr>
        <w:t xml:space="preserve"> doanh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1. Doanh nghiệp bảo hiểm, doanh nghiệp môi giới bảo hiểm muốn mở chi nhánh, văn phòng đại diện hoặc chuyển đổi văn phòng đại diện thành chi nhánh phải đáp ứng các điều kiện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Vốn chủ sở hữu tại thời điểm lập báo cáo tài chính gần nhất không thấp hơn mức vốn pháp định được quy định tại Điều 10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Đáp ứng các quy định về biên khả năng thanh toán;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Không bị xử phạt vi phạm hành chính trong lĩnh vực kinh doanh bảo hiểm với tổng số tiền từ 400 triệu đồng trở lên trong thời hạn 12 tháng tính đến thời điểm nộp hồ sơ đề nghị mở chi nhánh,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Có Quy chế tổ chức và hoạt động của chi nhánh, văn phòng đại diện; có bằng chứng về quyền sử dụng địa điểm đặt trụ sở chi nhánh,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đ) Giám đốc chi nhánh, Trưởng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 đáp ứng các điều kiện theo quy định tại Điều 29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e) Có hồ sơ đề nghị mở chi nhánh, văn phòng đại diện hoặc chuyển đổi văn phòng đại diện thành chi nhánh theo quy định tại khoản 2 Điều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Hồ sơ đề nghị mở chi nhánh,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 hoặc chuyển đổi văn phòng đại diện thành chi nhánh bao gồm: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shd w:val="solid" w:color="FFFFFF" w:fill="auto"/>
          <w:lang w:eastAsia="vi-VN"/>
        </w:rPr>
        <w:t>a) Văn</w:t>
      </w:r>
      <w:r w:rsidRPr="00C244BB">
        <w:rPr>
          <w:rFonts w:eastAsia="Times New Roman" w:cs="Times New Roman"/>
          <w:szCs w:val="24"/>
          <w:lang w:eastAsia="vi-VN"/>
        </w:rPr>
        <w:t xml:space="preserve"> bản đề nghị mở chi nhánh,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Dự thảo Quy chế tổ chức và hoạt động của chi nhánh, văn phòng đại diện theo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Bằng chứng chứng minh doanh nghiệp bảo hiểm, doanh nghiệp môi giới bảo hiểm đáp ứng yêu cầu về vốn chủ sở hữu và biên khả năng thanh toán theo quy định tại điểm a và b khoản 1 Điều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Lý lịch tư pháp, bản sao thẻ căn cước công dân, giấy chứng minh nhân dân, hộ chiếu hoặc chứng thực cá nhân hợp pháp khác, lý lịch, bản sao văn bằng chứng chỉ chứng minh trình độ, kinh nghiệm của người dự kiến được bổ nhiệm Giám đốc chi nhánh, Trưởng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đ) Bằng chứng về quyền sử dụng địa điểm đặt trụ sở chi nhánh,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e) Văn bản của cấp có thẩm quyền theo quy định tại Điều lệ công ty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việc thành lập chi nhánh,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Doanh nghiệp bảo hiểm, doanh nghiệp môi giới bảo hiểm muốn chấm dứt hoạt động của chi nhánh, văn phòng đại diện phải đáp ứng các </w:t>
      </w:r>
      <w:r w:rsidRPr="00C244BB">
        <w:rPr>
          <w:rFonts w:eastAsia="Times New Roman" w:cs="Times New Roman"/>
          <w:szCs w:val="24"/>
          <w:shd w:val="solid" w:color="FFFFFF" w:fill="auto"/>
          <w:lang w:eastAsia="vi-VN"/>
        </w:rPr>
        <w:t>điều kiện</w:t>
      </w:r>
      <w:r w:rsidRPr="00C244BB">
        <w:rPr>
          <w:rFonts w:eastAsia="Times New Roman" w:cs="Times New Roman"/>
          <w:szCs w:val="24"/>
          <w:lang w:eastAsia="vi-VN"/>
        </w:rPr>
        <w:t xml:space="preserve">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a) Có hồ sơ đề nghị chấm dứt hoạt động của chi nhánh,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 theo quy định tại khoản 4 Điều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Việc chấm dứt hoạt động của chi nhánh, văn phòng đại diện không gây thiệt hại đến các nghĩa vụ hiện tại đối với nhà nước, quyền lợi của bên mua bảo hiểm và các đối tượng khác có liên quan.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4. Hồ sơ đề nghị chấm dứt hoạt động của chi nhánh,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 bao gồm: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Văn bản đề nghị chấm dứt hoạt động của chi nhánh, văn phòng đại diện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 xml:space="preserve">b) Văn bản của cấp có thẩm quyền theo quy định tại Điều lệ công ty về việc chấm dứt hoạt động chi nhánh,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 Báo cáo tình hình hoạt động của chi nhánh, văn phòng đại diện trong 03 năm gần nhất. Trường hợp chi nhánh,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 hoạt động chưa được 03 năm thì báo cáo tình hình hoạt động từ khi bắt đầu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d) Báo cáo trách nhiệm, các vấn đề phát sinh và phương án xử lý khi chấm dứt hoạt động chi nhánh,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5. Trong thời hạn 14 ngày </w:t>
      </w:r>
      <w:r w:rsidRPr="00C244BB">
        <w:rPr>
          <w:rFonts w:eastAsia="Times New Roman" w:cs="Times New Roman"/>
          <w:szCs w:val="24"/>
          <w:shd w:val="solid" w:color="FFFFFF" w:fill="auto"/>
          <w:lang w:eastAsia="vi-VN"/>
        </w:rPr>
        <w:t>là</w:t>
      </w:r>
      <w:r w:rsidRPr="00C244BB">
        <w:rPr>
          <w:rFonts w:eastAsia="Times New Roman" w:cs="Times New Roman"/>
          <w:szCs w:val="24"/>
          <w:lang w:eastAsia="vi-VN"/>
        </w:rPr>
        <w:t>m việc, kể từ ngày nhận đủ hồ sơ hợp lệ, Bộ Tài chính có văn bản chấp thuận. Trường hợp từ chối chấp thuận, Bộ Tài chính có văn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6. Doanh nghiệp bảo hiểm, chi nhánh nước ngoài, doanh nghiệp môi giới bảo hiểm được chủ động thành lập hoặc chấm dứt hoạt động địa điểm kinh doanh. Trong thời hạn 10 ngày làm việc, kể từ ngày quyết định lập hoặc chấm dứt hoạt động địa điểm kinh doanh, doanh nghiệp bảo hiểm, chi nhánh nước ngoài, doanh nghiệp môi giới bảo hiểm gửi thông báo đến Bộ Tài chính. Nội dung thông báo lập địa điểm kinh doanh gồm: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Tên, địa chỉ địa điểm kinh doanh;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Nội dung hoạt động của địa điểm kinh doanh;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 Họ, tên, nơi cư trú, bản sao thẻ căn cước công dân, giấy chứng minh nhân dân, hộ chiếu hoặc chứng thực cá nhân </w:t>
      </w:r>
      <w:r w:rsidRPr="00C244BB">
        <w:rPr>
          <w:rFonts w:eastAsia="Times New Roman" w:cs="Times New Roman"/>
          <w:szCs w:val="24"/>
          <w:shd w:val="solid" w:color="FFFFFF" w:fill="auto"/>
          <w:lang w:eastAsia="vi-VN"/>
        </w:rPr>
        <w:t>hợp pháp</w:t>
      </w:r>
      <w:r w:rsidRPr="00C244BB">
        <w:rPr>
          <w:rFonts w:eastAsia="Times New Roman" w:cs="Times New Roman"/>
          <w:szCs w:val="24"/>
          <w:lang w:eastAsia="vi-VN"/>
        </w:rPr>
        <w:t xml:space="preserve"> khác của người đứng đầu địa điểm kinh doanh.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7. Trường hợp mở hoặc chấm dứt hoạt động của chi nhánh, văn phòng đại diện ở nước ngoài, doanh nghiệp bảo hiểm, doanh nghiệp môi giới bảo hiểm thực </w:t>
      </w:r>
      <w:r w:rsidRPr="00C244BB">
        <w:rPr>
          <w:rFonts w:eastAsia="Times New Roman" w:cs="Times New Roman"/>
          <w:szCs w:val="24"/>
          <w:shd w:val="solid" w:color="FFFFFF" w:fill="auto"/>
          <w:lang w:eastAsia="vi-VN"/>
        </w:rPr>
        <w:t>hiện</w:t>
      </w:r>
      <w:r w:rsidRPr="00C244BB">
        <w:rPr>
          <w:rFonts w:eastAsia="Times New Roman" w:cs="Times New Roman"/>
          <w:szCs w:val="24"/>
          <w:lang w:eastAsia="vi-VN"/>
        </w:rPr>
        <w:t xml:space="preserve"> theo quy định tại khoản 1, khoản 2, khoản 3, khoản 4 Điều này và quy định pháp luật về đầu tư trực tiếp ra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20. Thay đổi địa điểm đặt trụ sở chính, chi nhánh, văn phòng đại diện, địa điểm kinh doanh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Hồ sơ đề nghị thay đổi địa điểm đặt trụ sở chính, chi nhánh, văn phòng đại diện bao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Văn bản đề nghị thay đổi địa điểm đặt trụ sở chính, chi nhánh, văn phòng đại diện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Văn bản của cấp có thẩm quyền theo quy định tại Điều lệ công ty (đối với doanh nghiệp bảo hiểm, doanh nghiệp môi giới bảo hiểm) hoặc Quy chế tổ chức và hoạt động (đối với chi nhánh nước ngoài) về việc thay đổi địa điểm đặt trụ sở chính, chi nhánh,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 Bằng chứng về quyền sử dụng địa điểm đặt trụ sở chính, chi nhánh,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Trong thời hạn 07 ngày làm việc, kể từ ngày nhận đủ hồ sơ hợp lệ, Bộ Tài chính có văn bản chấp thuận. Trường hợp từ chối chấp thuận, Bộ Tài chính có văn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Trong thời hạn 10 ngày làm việc, kể từ ngày thay đổi địa điểm kinh doanh, doanh nghiệp bảo hiểm, chi nhánh nước ngoài, doanh nghiệp môi giới bảo hiểm phải có văn bản thông báo cho Bộ Tài chính về thay đổi đó.</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21. Thay đổi nội dung, phạm vi và thời hạn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1. Doanh nghiệp bảo hiểm, chi nhánh nước ngoài, doanh nghiệp môi giới bảo hiểm muốn mở rộng nội dung, phạm vi, thời hạn hoạt động được quy định trong Giấy phép phải đáp ứng các điều kiện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Các điều kiện quy định tại điểm a, điểm b và điểm c khoản 1 Điều 19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Người đứng đầu bộ phận nghiệp vụ bảo hiểm đề nghị Bộ Tài chính chấp thuận đáp ứng tiêu chuẩn tại Điều 30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Trường hợp triển khai bảo hiểm hưu trí:</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Có biên khả năng thanh toán cao hơn biên khả năng thanh toán tối thiểu 300 tỷ đồng;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Sử dụng tối thiểu 200 tỷ đồng từ vốn chủ sở hữu để thiết lập quỹ hưu trí tự nguyện;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Có hệ thống công ng</w:t>
      </w:r>
      <w:r w:rsidRPr="00C244BB">
        <w:rPr>
          <w:rFonts w:eastAsia="Times New Roman" w:cs="Times New Roman"/>
          <w:szCs w:val="24"/>
          <w:shd w:val="solid" w:color="FFFFFF" w:fill="auto"/>
          <w:lang w:eastAsia="vi-VN"/>
        </w:rPr>
        <w:t>hệ thông tin</w:t>
      </w:r>
      <w:r w:rsidRPr="00C244BB">
        <w:rPr>
          <w:rFonts w:eastAsia="Times New Roman" w:cs="Times New Roman"/>
          <w:szCs w:val="24"/>
          <w:lang w:eastAsia="vi-VN"/>
        </w:rPr>
        <w:t xml:space="preserve"> theo dõi và quản </w:t>
      </w:r>
      <w:r w:rsidRPr="00C244BB">
        <w:rPr>
          <w:rFonts w:eastAsia="Times New Roman" w:cs="Times New Roman"/>
          <w:szCs w:val="24"/>
          <w:shd w:val="solid" w:color="FFFFFF" w:fill="auto"/>
          <w:lang w:eastAsia="vi-VN"/>
        </w:rPr>
        <w:t>lý</w:t>
      </w:r>
      <w:r w:rsidRPr="00C244BB">
        <w:rPr>
          <w:rFonts w:eastAsia="Times New Roman" w:cs="Times New Roman"/>
          <w:szCs w:val="24"/>
          <w:lang w:eastAsia="vi-VN"/>
        </w:rPr>
        <w:t xml:space="preserve"> chi tiết từng giao dịch của từng tài khoản bảo hiểm hưu trí;</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Có tối thiểu 05 cán bộ trực tiếp quản lý quỹ hưu trí tự nguyện. Mỗi cán bộ có tối thiểu 05 năm kinh nghiệm quản lý quỹ hưu trí hoặc quỹ chủ hợp đồng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d) Trường hợp triển khai bảo hiểm liên kết </w:t>
      </w:r>
      <w:r w:rsidRPr="00C244BB">
        <w:rPr>
          <w:rFonts w:eastAsia="Times New Roman" w:cs="Times New Roman"/>
          <w:szCs w:val="24"/>
          <w:shd w:val="solid" w:color="FFFFFF" w:fill="auto"/>
          <w:lang w:eastAsia="vi-VN"/>
        </w:rPr>
        <w:t>đơn vị</w:t>
      </w:r>
      <w:r w:rsidRPr="00C244BB">
        <w:rPr>
          <w:rFonts w:eastAsia="Times New Roman" w:cs="Times New Roman"/>
          <w:szCs w:val="24"/>
          <w:lang w:eastAsia="vi-VN"/>
        </w:rPr>
        <w: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Có biên khả năng thanh toán cao hơn biên khả năng thanh toán tối thiểu 200 tỷ đồng;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Có hệ thống công ng</w:t>
      </w:r>
      <w:r w:rsidRPr="00C244BB">
        <w:rPr>
          <w:rFonts w:eastAsia="Times New Roman" w:cs="Times New Roman"/>
          <w:szCs w:val="24"/>
          <w:shd w:val="solid" w:color="FFFFFF" w:fill="auto"/>
          <w:lang w:eastAsia="vi-VN"/>
        </w:rPr>
        <w:t>hệ thông tin</w:t>
      </w:r>
      <w:r w:rsidRPr="00C244BB">
        <w:rPr>
          <w:rFonts w:eastAsia="Times New Roman" w:cs="Times New Roman"/>
          <w:szCs w:val="24"/>
          <w:lang w:eastAsia="vi-VN"/>
        </w:rPr>
        <w:t xml:space="preserve"> phù hợp để quản lý và kiểm soát các quỹ liên kết đơn vị một cách thận trọng và hiệu quả;</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Có khả năng định giá tài sản và các đơn vị của quỹ liên kết đơn vị một cách khách quan, chính xác theo định kỳ tối thiểu mỗi tuần 01 lần và công bố công khai cho bên mua bảo hiểm về giá mua và giá bán đơn vị quỹ.</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đ) Trường hợp triển khai bảo hiểm liên kết chung: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Có biên khả năng thanh toán cao hơn biên khả năng thanh toán tối thiểu 100 tỷ đồng;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Có hệ thống công ng</w:t>
      </w:r>
      <w:r w:rsidRPr="00C244BB">
        <w:rPr>
          <w:rFonts w:eastAsia="Times New Roman" w:cs="Times New Roman"/>
          <w:szCs w:val="24"/>
          <w:shd w:val="solid" w:color="FFFFFF" w:fill="auto"/>
          <w:lang w:eastAsia="vi-VN"/>
        </w:rPr>
        <w:t>hệ thông tin</w:t>
      </w:r>
      <w:r w:rsidRPr="00C244BB">
        <w:rPr>
          <w:rFonts w:eastAsia="Times New Roman" w:cs="Times New Roman"/>
          <w:szCs w:val="24"/>
          <w:lang w:eastAsia="vi-VN"/>
        </w:rPr>
        <w:t xml:space="preserve"> phù hợp để quản lý và kiểm soát quỹ liên kết chung một cách thận trọng và hiệu quả.</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e) Đối với các sản phẩm bảo hiểm do Chính phủ quy định hoặc Thủ tướng Chính phủ quyết định thì thực hiện theo các văn bản hướng dẫn đó.</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Doanh nghiệp bảo hiểm, chi nhánh nước ngoài, doanh nghiệp môi giới bảo hiểm muốn thu hẹp nội dung, phạm vi, thời hạn hoạt động được quy định </w:t>
      </w:r>
      <w:r w:rsidRPr="00C244BB">
        <w:rPr>
          <w:rFonts w:eastAsia="Times New Roman" w:cs="Times New Roman"/>
          <w:szCs w:val="24"/>
          <w:shd w:val="solid" w:color="FFFFFF" w:fill="auto"/>
          <w:lang w:eastAsia="vi-VN"/>
        </w:rPr>
        <w:t>trong</w:t>
      </w:r>
      <w:r w:rsidRPr="00C244BB">
        <w:rPr>
          <w:rFonts w:eastAsia="Times New Roman" w:cs="Times New Roman"/>
          <w:szCs w:val="24"/>
          <w:lang w:eastAsia="vi-VN"/>
        </w:rPr>
        <w:t xml:space="preserve"> Giấy phép phải bảo đảm việc thu hẹp nội dung, phạm vi, thời hạn hoạt động không gây thiệt hại đến các nghĩa vụ hiện tại đối với nhà nước, quyền lợi của bên mua bảo hiểm và các đối tượng khác có liên quan.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Hồ sơ đề nghị thay đổi nội dung, phạm vi và thời hạn hoạt động bao gồm: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Văn bản đề nghị thay đổi nội dung, phạm vi và thời hạn hoạt động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Văn bản của cấp có </w:t>
      </w:r>
      <w:r w:rsidRPr="00C244BB">
        <w:rPr>
          <w:rFonts w:eastAsia="Times New Roman" w:cs="Times New Roman"/>
          <w:szCs w:val="24"/>
          <w:shd w:val="solid" w:color="FFFFFF" w:fill="auto"/>
          <w:lang w:eastAsia="vi-VN"/>
        </w:rPr>
        <w:t>thẩm quyền</w:t>
      </w:r>
      <w:r w:rsidRPr="00C244BB">
        <w:rPr>
          <w:rFonts w:eastAsia="Times New Roman" w:cs="Times New Roman"/>
          <w:szCs w:val="24"/>
          <w:lang w:eastAsia="vi-VN"/>
        </w:rPr>
        <w:t xml:space="preserve"> theo quy định tại Điều lệ công ty (đối với doanh nghiệp bảo hiểm, doanh nghiệp môi giới bảo hiểm) hoặc Quy chế </w:t>
      </w:r>
      <w:r w:rsidRPr="00C244BB">
        <w:rPr>
          <w:rFonts w:eastAsia="Times New Roman" w:cs="Times New Roman"/>
          <w:szCs w:val="24"/>
          <w:shd w:val="solid" w:color="FFFFFF" w:fill="auto"/>
          <w:lang w:eastAsia="vi-VN"/>
        </w:rPr>
        <w:t>tổ chức</w:t>
      </w:r>
      <w:r w:rsidRPr="00C244BB">
        <w:rPr>
          <w:rFonts w:eastAsia="Times New Roman" w:cs="Times New Roman"/>
          <w:szCs w:val="24"/>
          <w:lang w:eastAsia="vi-VN"/>
        </w:rPr>
        <w:t xml:space="preserve"> và hoạt động (đối với chi nhánh nước ngoài)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việc thay</w:t>
      </w:r>
      <w:r w:rsidRPr="00C244BB">
        <w:rPr>
          <w:rFonts w:eastAsia="Times New Roman" w:cs="Times New Roman"/>
          <w:color w:val="FF6600"/>
          <w:szCs w:val="24"/>
          <w:lang w:eastAsia="vi-VN"/>
        </w:rPr>
        <w:t xml:space="preserve"> </w:t>
      </w:r>
      <w:r w:rsidRPr="00C244BB">
        <w:rPr>
          <w:rFonts w:eastAsia="Times New Roman" w:cs="Times New Roman"/>
          <w:szCs w:val="24"/>
          <w:lang w:eastAsia="vi-VN"/>
        </w:rPr>
        <w:t>đổi nội dung, phạm vi và thời hạn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c) Quy tắc, điều khoản, biểu phí của sản phẩm bảo hiểm mới dự kiến triển khai (nếu có) đối với trường hợp đề nghị mở rộng nội dung, phạm vi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Các tài liệu chứng minh doanh nghiệp bảo hiểm, chi nhánh nước ngoài, doanh nghiệp môi giới bảo hiểm đáp ứng các điều kiện theo quy định tại khoản 1 Điều này trong trường hợp mở rộng nội dung, phạm vi và thời hạn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đ) Báo cáo của doanh nghiệp bảo hiểm, chi nhánh nước ngoài, doanh nghiệp môi giới bảo hiểm về trách nhiệm, các vấn đề phát sinh và phương án xử lý khi thu hợp nội dung, phạm vi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4. Trong thời hạn 14 ngày </w:t>
      </w:r>
      <w:r w:rsidRPr="00C244BB">
        <w:rPr>
          <w:rFonts w:eastAsia="Times New Roman" w:cs="Times New Roman"/>
          <w:szCs w:val="24"/>
          <w:shd w:val="solid" w:color="FFFFFF" w:fill="auto"/>
          <w:lang w:eastAsia="vi-VN"/>
        </w:rPr>
        <w:t>là</w:t>
      </w:r>
      <w:r w:rsidRPr="00C244BB">
        <w:rPr>
          <w:rFonts w:eastAsia="Times New Roman" w:cs="Times New Roman"/>
          <w:szCs w:val="24"/>
          <w:lang w:eastAsia="vi-VN"/>
        </w:rPr>
        <w:t>m việc kể từ ngày nhận đủ hồ sơ hợp lệ, Bộ Tài chính có văn bản chấp thuận. Trường hợp từ chối chấp thuận, Bộ Tài chính có văn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22. Chia, tách, hợp nhất, sáp nhập, chuyển đổi hình thức, chuyển nhượng cổ phần, phần vốn góp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Việc chia, tách, hợp nhất, sáp nhập, chuyển đổi hình thức doanh nghiệp bảo hiểm, chi nhánh nước ngoài, doanh nghiệp môi giới bảo hiểm, chuyển nhượng cổ phần, phần vốn góp của doanh nghiệp bảo hiểm, chi nhánh nước ngoài, doanh nghiệp môi giới bảo hiểm phải bảo đảm: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a) Không gây thiệt hại đến quyền và lợi ích </w:t>
      </w:r>
      <w:r w:rsidRPr="00C244BB">
        <w:rPr>
          <w:rFonts w:eastAsia="Times New Roman" w:cs="Times New Roman"/>
          <w:szCs w:val="24"/>
          <w:shd w:val="solid" w:color="FFFFFF" w:fill="auto"/>
          <w:lang w:eastAsia="vi-VN"/>
        </w:rPr>
        <w:t>hợp pháp</w:t>
      </w:r>
      <w:r w:rsidRPr="00C244BB">
        <w:rPr>
          <w:rFonts w:eastAsia="Times New Roman" w:cs="Times New Roman"/>
          <w:szCs w:val="24"/>
          <w:lang w:eastAsia="vi-VN"/>
        </w:rPr>
        <w:t xml:space="preserve"> của bên mua bảo hiểm, người lao động và Nhà nước;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Tuân thủ các quy định pháp luật có liên quan;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Có sự chấp thuận bằng văn bản của Bộ Tài chính (không áp dụng đối với trường hợp chuyển nhượng dưới 10% vốn điều lệ);</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Tổ chức, cá nhân dự kiến góp vốn vào doanh nghiệp bảo hiểm, chi nhánh nước ngoài, doanh nghiệp môi giới bảo hiểm sau khi chia, tách, hợp nhất, sáp nhập, chuyển đổi hình thức, chuyển nhượng cổ phần, phần vốn góp phải đáp ứng các điều kiện quy định tại Điều 7, Điều 8, Điều 9 Nghị định này (tương ứng với từng loại hình doanh nghiệp);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đ) Doanh nghiệp bảo hiểm, chi nhánh nước ngoài, doanh nghiệp môi giới bảo hiểm hình thành sau khi chia, tách, hợp nhất, sáp nhập, chuyển đổi hình thức, chuyển nhượng cổ phần, phần vốn góp phải đáp ứng các </w:t>
      </w:r>
      <w:r w:rsidRPr="00C244BB">
        <w:rPr>
          <w:rFonts w:eastAsia="Times New Roman" w:cs="Times New Roman"/>
          <w:szCs w:val="24"/>
          <w:shd w:val="solid" w:color="FFFFFF" w:fill="auto"/>
          <w:lang w:eastAsia="vi-VN"/>
        </w:rPr>
        <w:t>điều kiện</w:t>
      </w:r>
      <w:r w:rsidRPr="00C244BB">
        <w:rPr>
          <w:rFonts w:eastAsia="Times New Roman" w:cs="Times New Roman"/>
          <w:szCs w:val="24"/>
          <w:lang w:eastAsia="vi-VN"/>
        </w:rPr>
        <w:t xml:space="preserve"> quy định tại Điều 7, Điều 8, Điều 9 Nghị định này (tương ứng với từng loại hình doanh nghiệp được thành lập sau khi chia, tách, hợp nhất, sáp nhập, chuyển đổi hình thức, chuyển nhượng cổ phần, phần vốn góp).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Hồ sơ đề nghị chia, tách, hợp nhất, sáp nhập, chuyển đổi hình thức, chuyển nhượng cổ phần, phần vốn góp từ 10% vốn điều lệ trở lên bao gồm: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Văn bản đề nghị được chia, tách, hợp nhất, sáp nhập, chuyển đổi hình thức, chuyển nhượng cổ phần, phần vốn góp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Văn bản chấp thuận của cấp có thẩm quyền theo quy định tại Điều lệ công ty (đối với doanh nghiệp bảo hiểm, doanh nghiệp môi giới bảo hiểm) hoặc Quy chế </w:t>
      </w:r>
      <w:r w:rsidRPr="00C244BB">
        <w:rPr>
          <w:rFonts w:eastAsia="Times New Roman" w:cs="Times New Roman"/>
          <w:szCs w:val="24"/>
          <w:shd w:val="solid" w:color="FFFFFF" w:fill="auto"/>
          <w:lang w:eastAsia="vi-VN"/>
        </w:rPr>
        <w:t>tổ chức</w:t>
      </w:r>
      <w:r w:rsidRPr="00C244BB">
        <w:rPr>
          <w:rFonts w:eastAsia="Times New Roman" w:cs="Times New Roman"/>
          <w:szCs w:val="24"/>
          <w:lang w:eastAsia="vi-VN"/>
        </w:rPr>
        <w:t xml:space="preserve"> và hoạt động (đối với chi nhánh nước ngoài)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việc chia, tách, hợp nhất, sáp nhập, chuyển đổi hình thức, chuyển nhượng cổ phần, phần vốn góp;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 Báo cáo về phương án phân chia, xử lý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 còn hiệu lực, nghĩa vụ nợ, nghĩa vụ với Nhà nước, cam kết với người lao động khi chia, tách, hợp nhất, sáp nhập, mua, bán, chuyển đổi hình thức, chuyển nhượng cổ phần, phần vốn góp của doanh nghiệp bảo hiểm, chi nhánh nước ngoài,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d) Danh sách cổ đông (hoặc thành viên) góp vốn, vốn điều lệ và cơ cấu vốn điều lệ của doanh nghiệp bảo hiểm, doanh nghiệp môi giới bảo hiểm hình thành sau khi chia, tách, hợp nhất, sáp nhập, chuyển đổi hình thức, chuyển nhượng cổ phần, phần vốn góp;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đ) Bản sao công chứng hợp đồng nguyên tắc về hợp nhất, sáp nhập, chuyển nhượng (trừ trường hợp doanh nghiệp bảo hiểm là công ty cổ phần niêm yết và đại chúng);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e) Ý kiến của cơ quan thẩm định giá, trong đó nêu rõ việc xác định tỷ lệ chuyển đổi cổ phần hoặc định giá phần vốn góp (đối với trường hợp hợp nhất, sáp nhập); xác định giá trị tài sản phân chia cho các bên (đối với trường hợp chia, tách);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g) Bản sao công chứng báo cáo tài chính đã được kiểm toán cho 03 năm liền kề trước năm đề nghị hợp nhất, sáp nhập của tổ chức sáp nhập, hợp nhất với doanh nghiệp bảo hiểm, chi nhánh nước ngoài,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h) Các tài liệu chứng minh tổ chức, cá nhân góp vốn, người quản trị điều hành và doanh nghiệp bảo hiểm, chi nhánh nước ngoài, doanh nghiệp môi giới bảo hiểm dự kiến được thành lập sau khi chia tách, hợp nhất, sáp nhập, chuyển đổi hình thức đáp ứng các quy định tại khoản 1 Điều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i) Doanh nghiệp bảo hiểm là công ty cổ phần niêm yết và đại chúng không phải nộp các tài liệu quy định tại điểm d, điểm đ và điểm h Điều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Trong thời hạn 30 ngày kể từ ngày nhận đủ hồ sơ hợp lệ, Bộ Tài chính có văn bản chấp thuận. Trường hợp từ chối chấp thuận, Bộ Tài chính có văn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4. Trong thời hạn 10 ngày làm việc kể từ ngày hoàn thành việc chia tách, hợp nhất, sáp nhập, chuyển đổi hình thức, chuyển nhượng cổ phần, phần vốn góp theo phương án đã được chấp thuận, doanh nghiệp bảo hiểm, chi nhánh nước ngoài, doanh nghiệp môi giới bảo hiểm phải báo cáo Bộ Tài chính kết quả thực hiện. Doanh nghiệp bảo hiểm là công ty cổ phần niêm yết và đại chúng nộp các tài liệu quy định tại điểm d, điểm đ và điểm h khoản 1 Điều này. </w:t>
      </w:r>
      <w:r w:rsidRPr="00C244BB">
        <w:rPr>
          <w:rFonts w:eastAsia="Times New Roman" w:cs="Times New Roman"/>
          <w:szCs w:val="24"/>
          <w:shd w:val="solid" w:color="FFFFFF" w:fill="auto"/>
          <w:lang w:eastAsia="vi-VN"/>
        </w:rPr>
        <w:t>Trường hợp</w:t>
      </w:r>
      <w:r w:rsidRPr="00C244BB">
        <w:rPr>
          <w:rFonts w:eastAsia="Times New Roman" w:cs="Times New Roman"/>
          <w:szCs w:val="24"/>
          <w:lang w:eastAsia="vi-VN"/>
        </w:rPr>
        <w:t xml:space="preserve"> không thực hiện được phương án đã được chấp thuận, doanh nghiệp bảo hiểm, chi nhánh nước ngoài, doanh nghiệp môi giới bảo hiểm phải báo cáo Bộ Tài chính phương án xử lý.</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5. Trong thời hạn 10 ngày làm việc kể từ ngày nhận được báo cáo và các tài liệu kèm theo của doanh nghiệp bảo hiểm, chi nhánh nước ngoài, doanh nghiệp môi giới bảo hiểm về kết quả thực hiện phương án chia, tách, hợp nhất, sáp nhập, chuyển đổi hình thức, Bộ Tài chính cấp Giấy phép hoặc Giấy phép điều chỉnh.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23. Giải thể doanh nghiệp bảo hiểm, doanh nghiệp môi giới bảo hiểm, chấm dứt hoạt động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doanh nghiệp môi giới bảo hiểm giải thể, chi nhánh nước ngoài chấm dứt hoạt động trong các trường hợp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Hết thời hạn hoạt động theo quy định tại Giấy phép mà không đề nghị gia hạn hoặc có đề nghị gia hạn nhưng không được tiếp tục gia hạn;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Tự nguyện giải thể, chấm dứt hoạt động nếu có khả năng thanh toán các khoản nợ;</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Bị thu hồi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Mất khả năng thanh toán theo quyết định của Bộ Tài chính (chỉ áp dụng đối với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đ) Doanh nghiệp bảo hiểm phi nhân thọ nước ngoài bị rút Giấy phép, hết thời hạn hoạt động hoặc bị giải thể, phá sản (chỉ áp dụng đối với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2. Hồ sơ giải thể của doanh nghiệp bảo hiểm, doanh nghiệp môi giới bảo hiểm; chấm dứt hoạt động của chi nhánh nước ngoài, bao gồm: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Đơn đề nghị giải thể, chấm dứt hoạt động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Quyết định của cấp có </w:t>
      </w:r>
      <w:r w:rsidRPr="00C244BB">
        <w:rPr>
          <w:rFonts w:eastAsia="Times New Roman" w:cs="Times New Roman"/>
          <w:szCs w:val="24"/>
          <w:shd w:val="solid" w:color="FFFFFF" w:fill="auto"/>
          <w:lang w:eastAsia="vi-VN"/>
        </w:rPr>
        <w:t>thẩm quyền</w:t>
      </w:r>
      <w:r w:rsidRPr="00C244BB">
        <w:rPr>
          <w:rFonts w:eastAsia="Times New Roman" w:cs="Times New Roman"/>
          <w:szCs w:val="24"/>
          <w:lang w:eastAsia="vi-VN"/>
        </w:rPr>
        <w:t xml:space="preserve"> theo quy định tại Điều lệ công ty (đối với doanh nghiệp bảo hiểm, doanh nghiệp môi giới bảo hiểm), Quy chế tổ chức và hoạt động (đối với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Quyết định của cơ quan nhà nước có thẩm quyền đối với trường hợp quy định tại các điểm a (đối với trường hợp đề nghị gia hạn nhưng không được tiếp tục gia hạn), điểm c, điểm d và điểm đ khoản 1 Điều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d) Bằng chứng chứng minh doanh nghiệp bảo hiểm, chi nhánh nước ngoài, doanh nghiệp môi giới bảo hiểm (trong trường hợp tự nguyện giải thể, chấm dứt hoạt động theo quy định tại điểm b khoản 1 Điều này) đã thực hiện hết các khoản nợ, nghĩa vụ tài sản và cam kết không trong quá trình giải </w:t>
      </w:r>
      <w:r w:rsidRPr="00C244BB">
        <w:rPr>
          <w:rFonts w:eastAsia="Times New Roman" w:cs="Times New Roman"/>
          <w:szCs w:val="24"/>
          <w:shd w:val="solid" w:color="FFFFFF" w:fill="auto"/>
          <w:lang w:eastAsia="vi-VN"/>
        </w:rPr>
        <w:t>quyết</w:t>
      </w:r>
      <w:r w:rsidRPr="00C244BB">
        <w:rPr>
          <w:rFonts w:eastAsia="Times New Roman" w:cs="Times New Roman"/>
          <w:szCs w:val="24"/>
          <w:lang w:eastAsia="vi-VN"/>
        </w:rPr>
        <w:t xml:space="preserve"> tranh chấp tại tòa án hoặc cơ quan trọng tài,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Báo cáo việc thực hiện các nghĩa vụ đối với người lao động theo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 Báo cáo việc thực hiện các nghĩa vụ nợ đối với bên mua bảo hiểm, bao gồm cả việc thanh toán các nghĩa vụ đến hạn theo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 và chuyển giao hợp đồng bảo hiểm theo quy định (đối với doanh nghiệp bảo hiểm,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Báo cáo việc thực hiện các nghĩa vụ với nhà nước và các chủ nợ khác;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Bản sao công chứng giấy xác nhận của cơ quan thuế về việc đã hoàn thành các nghĩa vụ về thuế;</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Các tài liệu chứng minh khác (nếu có).</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đ) Giấy phép thành lập và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Trong thời hạn 14 ngày làm việc kể từ ngày nhận đủ hồ sơ hợp lệ, Bộ Tài chính ra </w:t>
      </w:r>
      <w:r w:rsidRPr="00C244BB">
        <w:rPr>
          <w:rFonts w:eastAsia="Times New Roman" w:cs="Times New Roman"/>
          <w:szCs w:val="24"/>
          <w:shd w:val="solid" w:color="FFFFFF" w:fill="auto"/>
          <w:lang w:eastAsia="vi-VN"/>
        </w:rPr>
        <w:t>quyết</w:t>
      </w:r>
      <w:r w:rsidRPr="00C244BB">
        <w:rPr>
          <w:rFonts w:eastAsia="Times New Roman" w:cs="Times New Roman"/>
          <w:szCs w:val="24"/>
          <w:lang w:eastAsia="vi-VN"/>
        </w:rPr>
        <w:t xml:space="preserve"> định giải thể doanh nghiệp bảo hiểm, doanh nghiệp môi giới bảo hiểm; chấm dứt hoạt động chi nhánh nước ngoài.</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Chương III</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TỔ CHỨC VÀ HOẠT ĐỘNG CỦA DOANH NGHIỆP BẢO HIỂM, CHI NHÁNH NƯỚC NGOÀI, DOANH NGHIỆP MÔI GIỚI BẢO HIỂM</w:t>
      </w:r>
    </w:p>
    <w:p w:rsidR="00C244BB" w:rsidRPr="00C244BB" w:rsidRDefault="00C244BB" w:rsidP="00C244BB">
      <w:pPr>
        <w:spacing w:after="0" w:line="240" w:lineRule="auto"/>
        <w:rPr>
          <w:rFonts w:eastAsia="Times New Roman" w:cs="Times New Roman"/>
          <w:b/>
          <w:bCs/>
          <w:szCs w:val="24"/>
          <w:lang w:eastAsia="vi-VN"/>
        </w:rPr>
      </w:pP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Mục 1. TỔ CHỨC VÀ ĐIỀU HÀNH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24. Tổ chức hoạt động của doanh nghiệp bảo hiểm, chi nhánh nước ngoài,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shd w:val="solid" w:color="FFFFFF" w:fill="auto"/>
          <w:lang w:eastAsia="vi-VN"/>
        </w:rPr>
        <w:t>1. Tổ chức</w:t>
      </w:r>
      <w:r w:rsidRPr="00C244BB">
        <w:rPr>
          <w:rFonts w:eastAsia="Times New Roman" w:cs="Times New Roman"/>
          <w:szCs w:val="24"/>
          <w:lang w:eastAsia="vi-VN"/>
        </w:rPr>
        <w:t xml:space="preserve"> hoạt động của doanh nghiệp bảo hiểm, doanh nghiệp môi giới bảo hiểm bao gồm: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Trụ sở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Chi nhánh, sở giao dịch, hội sở, công ty thành viên hạch toán phụ thuộc (được gọi là Chi nhánh) trực thuộc doanh nghiệp bảo hiểm, doanh nghiệp môi giới bảo hiểm, có nhiệm vụ thực hiện toàn bộ hoặc một phần chức năng của doanh nghiệp kể cả chức năng đại diện theo </w:t>
      </w:r>
      <w:r w:rsidRPr="00C244BB">
        <w:rPr>
          <w:rFonts w:eastAsia="Times New Roman" w:cs="Times New Roman"/>
          <w:szCs w:val="24"/>
          <w:shd w:val="solid" w:color="FFFFFF" w:fill="auto"/>
          <w:lang w:eastAsia="vi-VN"/>
        </w:rPr>
        <w:t>ủy</w:t>
      </w:r>
      <w:r w:rsidRPr="00C244BB">
        <w:rPr>
          <w:rFonts w:eastAsia="Times New Roman" w:cs="Times New Roman"/>
          <w:szCs w:val="24"/>
          <w:lang w:eastAsia="vi-VN"/>
        </w:rPr>
        <w:t xml:space="preserve"> quyền;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 Văn phòng đại diện là đơn vị phụ thuộc của doanh nghiệp bảo hiểm, doanh nghiệp môi giới bảo hiểm, có nhiệm vụ đại diện theo </w:t>
      </w:r>
      <w:r w:rsidRPr="00C244BB">
        <w:rPr>
          <w:rFonts w:eastAsia="Times New Roman" w:cs="Times New Roman"/>
          <w:szCs w:val="24"/>
          <w:shd w:val="solid" w:color="FFFFFF" w:fill="auto"/>
          <w:lang w:eastAsia="vi-VN"/>
        </w:rPr>
        <w:t>ủy</w:t>
      </w:r>
      <w:r w:rsidRPr="00C244BB">
        <w:rPr>
          <w:rFonts w:eastAsia="Times New Roman" w:cs="Times New Roman"/>
          <w:szCs w:val="24"/>
          <w:lang w:eastAsia="vi-VN"/>
        </w:rPr>
        <w:t xml:space="preserve"> quyền cho lợi ích của doanh nghiệp và bảo vệ các lợi ích đó;</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 xml:space="preserve">d) Địa điểm kinh doanh, phòng giao dịch (được gọi </w:t>
      </w:r>
      <w:r w:rsidRPr="00C244BB">
        <w:rPr>
          <w:rFonts w:eastAsia="Times New Roman" w:cs="Times New Roman"/>
          <w:szCs w:val="24"/>
          <w:shd w:val="solid" w:color="FFFFFF" w:fill="auto"/>
          <w:lang w:eastAsia="vi-VN"/>
        </w:rPr>
        <w:t>là</w:t>
      </w:r>
      <w:r w:rsidRPr="00C244BB">
        <w:rPr>
          <w:rFonts w:eastAsia="Times New Roman" w:cs="Times New Roman"/>
          <w:szCs w:val="24"/>
          <w:lang w:eastAsia="vi-VN"/>
        </w:rPr>
        <w:t xml:space="preserve"> địa điểm kinh doanh) là nơi mà doanh nghiệp tiến hành hoạt động kinh doanh cụ thể.</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Chi nhánh nước ngoài không được phép thành lập chi nhánh trực thuộc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25. Người quản trị, điều hành của doanh nghiệp bảo hiểm, chi nhánh nước ngoài,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Người quản trị, điều hành theo quy định tại Nghị định này bao gồm: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Chủ tịch Hội đồng quản trị (Chủ tịch Hội đồng thành viên, Chủ tịch Công ty); thành viên Hội đồng quản trị (thành viên Hội đồng thành viên);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Trưởng Ban kiểm soát; Trưởng Ban kiểm toán nội bộ; kiểm soát viên (đối với trường hợp doanh nghiệp không thành lập Ban kiểm soát);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Tổng Giám đốc (Giám đốc); Phó Tổng Giám đốc (Phó Giám đốc);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d) Trưởng bộ phận kiểm soát nội bộ, kiểm toán nội bộ; kế toán trưởng; Giám đốc chi nhánh; Trưởng văn phòng đại diện; người đứng đầu các bộ phận nghiệp vụ; chuyên gia tính toán (đối với doanh nghiệp bảo hiểm nhân thọ, doanh nghiệp bảo hiểm sức </w:t>
      </w:r>
      <w:r w:rsidRPr="00C244BB">
        <w:rPr>
          <w:rFonts w:eastAsia="Times New Roman" w:cs="Times New Roman"/>
          <w:szCs w:val="24"/>
          <w:shd w:val="solid" w:color="FFFFFF" w:fill="auto"/>
          <w:lang w:eastAsia="vi-VN"/>
        </w:rPr>
        <w:t>khỏe</w:t>
      </w:r>
      <w:r w:rsidRPr="00C244BB">
        <w:rPr>
          <w:rFonts w:eastAsia="Times New Roman" w:cs="Times New Roman"/>
          <w:szCs w:val="24"/>
          <w:lang w:eastAsia="vi-VN"/>
        </w:rPr>
        <w:t>); chuyên gia tính toán dự phòng và khả năng thanh toán (đối với doanh nghiệp bảo hiểm phi nhân thọ,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Nguyên tắc phân công đảm nhiệm chức vụ</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Thành viên Hội đồng quản trị, thành viên Hội đồng thành viên của doanh nghiệp bảo hiểm, doanh nghiệp môi giới bảo hiểm không được đồng thời làm thành viên Hội đồng quản trị, thành viên Hội đồng thành viên của doanh nghiệp hoạt động trong cùng lĩnh vực (bảo hiểm phi nhân thọ, bảo hiểm nhân thọ, tái bảo hiểm hoặc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Tổng Giám đốc (Giám đốc), Phó Tổng Giám đốc (Phó Giám đốc) của doanh nghiệp bảo hiểm, chi nhánh nước ngoài, doanh nghiệp môi giới bảo hiểm không được đồng thời làm việc cho doanh nghiệp bảo hiểm, chi nhánh nước ngoài, doanh nghiệp môi giới bảo hiểm khác hoạt động trong cùng lĩnh vực tại Việt Nam; Tổng Giám đốc (Giám đốc) doanh nghiệp bảo hiểm, chi nhánh nước ngoài, doanh nghiệp môi giới bảo hiểm không được là thành viên Hội đồng quản trị, thành viên Hội đồng thành viên của doanh nghiệp bảo hiểm doanh nghiệp môi giới bảo hiểm khác hoạt động trong cùng lĩnh vực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Tổng Giám đốc (Giám đốc), Phó Tổng Giám đốc (Phó Giám đốc), Giám đốc chi nhánh, Trưởng Văn phòng đại diện của doanh nghiệp bảo hiểm, doanh nghiệp môi giới bảo hiểm chỉ được kiêm nhiệm chức danh người đứng đầu của tối đa 01 chi nhánh hoặc văn phòng đại diện hoặc bộ phận nghiệp vụ của doanh nghiệp bảo hiểm, doanh nghiệp môi giới bảo hiểm. Giám đốc, Phó Giám đốc của chi nhánh nước ngoài chỉ được kiêm nhiệm chức danh người đứng đầu của tối đa 01 bộ phận nghiệp vụ của chi nhánh đó;</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Chuyên gia tính toán của doanh nghiệp bảo hiểm nhân thọ, doanh nghiệp bảo hiểm sức khỏe, chuyên gia tính toán dự phòng và khả năng thanh toán của doanh nghiệp bảo hiểm phi nhân thọ, doanh nghiệp tái bảo hiểm, chi nhánh nước ngoài có nhiệm vụ tổ chức thực hiện công tác bảo đảm an toàn tài chính của doanh nghiệp bảo hiểm, chi nhánh nước ngoài. Chuyên gia tính toán, chuyên gia tính toán dự phòng và khả năng thanh toán có quyền độc lập về chuyên môn nghiệp vụ và không được đồng thời kiêm nhiệm các chức danh Tổng Giám đốc (Giám đốc), kế toán trưởng.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26. Tiêu chuẩn chung của người quản trị, điều hành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1. Không thuộc các đối tượng bị cấm quản lý doanh nghiệp theo quy định tại khoản 2 Điều 18 Luật doanh nghiệp.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Trong 03 năm liên tục trước thời điểm được bổ nhiệm: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Không bị xử phạt vi phạm hành chính trong lĩnh vực kinh doanh bảo hiểm với hình thức bị buộc bãi nhiệm chức danh quản trị, điều hành đã được Bộ Tài chính chấp thuận hoặc buộc đình chỉ chức danh đã được doanh nghiệp bảo hiểm, doanh nghiệp môi giới bảo hiểm, chi nhánh nước ngoài bổ nhiệm;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Không bị xử lý kỷ luật dưới hình thức sa thải do vi phạm quy trình nội bộ về khai thác, giám định, bồi thường, kiểm soát nội bộ, quản lý tài chính và đầu tư, quản lý chương trình tái bảo hiểm trong doanh nghiệp bảo hiểm, chi nhánh nước ngoài hoặc quy trình nghiệp vụ môi giới bảo hiểm, kiểm soát nội bộ, quy tắc đạo đức nghề nghiệp trong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Không trực tiếp liên quan đến vụ án đã bị cơ quan có thẩm quyền khởi tố theo quy định pháp luật tại thời điểm được bổ nhiệm.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27. Tiêu chuẩn của thành viên Hội đồng quản trị, thành viên Hội đồng thành viên, Trưởng Ban kiểm soát, Kiểm soát viên, Trưởng Ban kiểm toán nội bộ</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Các tiêu chuẩn chung quy định tại Điều 26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Có bằng đại học hoặc trên đại học.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Trực tiếp làm việc trong lĩnh vực bảo hiểm, tài chính, ngân hàng tối thiểu 05 năm đối với Chủ tịch Hội đồng quản trị, Chủ tịch hội đồng thành viên; 03 năm đối với các thành viên Hội đồng quản trị, thành viên Hội đồng thành viên, Trưởng Ban kiểm soát, Kiểm soát viên (đối với </w:t>
      </w:r>
      <w:r w:rsidRPr="00C244BB">
        <w:rPr>
          <w:rFonts w:eastAsia="Times New Roman" w:cs="Times New Roman"/>
          <w:szCs w:val="24"/>
          <w:shd w:val="solid" w:color="FFFFFF" w:fill="auto"/>
          <w:lang w:eastAsia="vi-VN"/>
        </w:rPr>
        <w:t>trường hợp</w:t>
      </w:r>
      <w:r w:rsidRPr="00C244BB">
        <w:rPr>
          <w:rFonts w:eastAsia="Times New Roman" w:cs="Times New Roman"/>
          <w:szCs w:val="24"/>
          <w:lang w:eastAsia="vi-VN"/>
        </w:rPr>
        <w:t xml:space="preserve"> doanh nghiệp không phải thành lập Ban kiểm soát), Trưởng Ban kiểm toán nội bộ hoặc có kinh nghiệm quản lý điều hành tối thiểu 03 năm tại doanh nghiệp hoạt động trong lĩnh vực bảo hiểm, tài chính, ngân hàng.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Hội đồng quản trị và Ban kiểm soát (đối với công ty cổ phần) phải bảo đảm số thành viên thường trú tại Việt Nam theo quy định tại Luật doanh nghiệp và Điều lệ công ty.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5. Trưởng Ban kiểm soát, Kiểm soát viên (đối với </w:t>
      </w:r>
      <w:r w:rsidRPr="00C244BB">
        <w:rPr>
          <w:rFonts w:eastAsia="Times New Roman" w:cs="Times New Roman"/>
          <w:szCs w:val="24"/>
          <w:shd w:val="solid" w:color="FFFFFF" w:fill="auto"/>
          <w:lang w:eastAsia="vi-VN"/>
        </w:rPr>
        <w:t>trường hợp</w:t>
      </w:r>
      <w:r w:rsidRPr="00C244BB">
        <w:rPr>
          <w:rFonts w:eastAsia="Times New Roman" w:cs="Times New Roman"/>
          <w:szCs w:val="24"/>
          <w:lang w:eastAsia="vi-VN"/>
        </w:rPr>
        <w:t xml:space="preserve"> doanh nghiệp không phải thành lập Ban kiểm soát) phải làm việc chuyên trách tại doanh nghiệp bảo hiểm,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28. Tiêu chuẩn của Tổng Giám đốc (Giám đốc) hoặc ng</w:t>
      </w:r>
      <w:r w:rsidRPr="00C244BB">
        <w:rPr>
          <w:rFonts w:eastAsia="Times New Roman" w:cs="Times New Roman"/>
          <w:b/>
          <w:bCs/>
          <w:szCs w:val="24"/>
          <w:shd w:val="solid" w:color="FFFFFF" w:fill="auto"/>
          <w:lang w:eastAsia="vi-VN"/>
        </w:rPr>
        <w:t>ườ</w:t>
      </w:r>
      <w:r w:rsidRPr="00C244BB">
        <w:rPr>
          <w:rFonts w:eastAsia="Times New Roman" w:cs="Times New Roman"/>
          <w:b/>
          <w:bCs/>
          <w:szCs w:val="24"/>
          <w:lang w:eastAsia="vi-VN"/>
        </w:rPr>
        <w:t>i đại diện trước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Các tiêu chuẩn chung quy định tại Điều 26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Có bằng đại học hoặc trên đại học.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Có bằng cấp hoặc chứng chỉ đào tạo về bảo hiểm do các cơ sở đào tạo về bảo hiểm được thành lập và hoạt động hợp pháp trong và ngoài nước cấp.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Có tối thiểu 05 năm kinh nghiệm làm việc trong lĩnh vực bảo hiểm, tài chính, ngân hàng, trong đó có tối thiểu 03 năm giữ vị trí là người quản trị, điều hành theo quy định tại Điều 25 Nghị định này tại doanh nghiệp bảo hiểm, chi nhánh nước ngoài, doanh nghiệp môi giới bảo hiểm hoặc trực tiếp làm công tác quản lý nhà nước trong lĩnh vực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5. Cư trú tại Việt Nam trong thời gian đương nhiệm.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29. Tiêu chuẩn của Phó Tổng Giám đốc (Phó Giám đốc), Kế toán trưởng, Giám đốc chi nhánh, Trưởng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1. Các tiêu chuẩn chung quy định tại Điều 26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Có bằng đại học hoặc trên đại học.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Có bằng cấp hoặc chứng chỉ đào tạo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bảo hiểm do các cơ sở đào tạo về bảo hiểm được thành lập và hoạt động hợp pháp </w:t>
      </w:r>
      <w:r w:rsidRPr="00C244BB">
        <w:rPr>
          <w:rFonts w:eastAsia="Times New Roman" w:cs="Times New Roman"/>
          <w:szCs w:val="24"/>
          <w:shd w:val="solid" w:color="FFFFFF" w:fill="auto"/>
          <w:lang w:eastAsia="vi-VN"/>
        </w:rPr>
        <w:t>trong</w:t>
      </w:r>
      <w:r w:rsidRPr="00C244BB">
        <w:rPr>
          <w:rFonts w:eastAsia="Times New Roman" w:cs="Times New Roman"/>
          <w:szCs w:val="24"/>
          <w:lang w:eastAsia="vi-VN"/>
        </w:rPr>
        <w:t xml:space="preserve"> và ngoài nước cấp.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4. Có </w:t>
      </w:r>
      <w:r w:rsidRPr="00C244BB">
        <w:rPr>
          <w:rFonts w:eastAsia="Times New Roman" w:cs="Times New Roman"/>
          <w:szCs w:val="24"/>
          <w:shd w:val="solid" w:color="FFFFFF" w:fill="auto"/>
          <w:lang w:eastAsia="vi-VN"/>
        </w:rPr>
        <w:t>tối</w:t>
      </w:r>
      <w:r w:rsidRPr="00C244BB">
        <w:rPr>
          <w:rFonts w:eastAsia="Times New Roman" w:cs="Times New Roman"/>
          <w:szCs w:val="24"/>
          <w:lang w:eastAsia="vi-VN"/>
        </w:rPr>
        <w:t xml:space="preserve"> thiểu 03 năm kinh nghiệm làm việc trong lĩnh vực bảo hiểm, tài chính, ngân hàng hoặc lĩnh vực chuyên môn dự kiến đảm nhiệm.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5. Đối với kế toán trưởng, ngoài việc đáp ứng các tiêu chuẩn tại khoản 1, khoản 2 và khoản 3 Điều này, phải đáp ứng các </w:t>
      </w:r>
      <w:r w:rsidRPr="00C244BB">
        <w:rPr>
          <w:rFonts w:eastAsia="Times New Roman" w:cs="Times New Roman"/>
          <w:szCs w:val="24"/>
          <w:shd w:val="solid" w:color="FFFFFF" w:fill="auto"/>
          <w:lang w:eastAsia="vi-VN"/>
        </w:rPr>
        <w:t>điều kiện</w:t>
      </w:r>
      <w:r w:rsidRPr="00C244BB">
        <w:rPr>
          <w:rFonts w:eastAsia="Times New Roman" w:cs="Times New Roman"/>
          <w:szCs w:val="24"/>
          <w:lang w:eastAsia="vi-VN"/>
        </w:rPr>
        <w:t xml:space="preserve">, tiêu chuẩn của kế toán trưởng quy định tại các văn bản pháp luật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kế toán và có tối thiểu 03 năm kinh nghiệm về kế toán hoặc kiểm toán trong lĩnh vực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6. Cư trú tại Việt Nam trong thời gian đương nhiệm.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 xml:space="preserve">Điều 30. Tiêu chuẩn đối </w:t>
      </w:r>
      <w:r w:rsidRPr="00C244BB">
        <w:rPr>
          <w:rFonts w:eastAsia="Times New Roman" w:cs="Times New Roman"/>
          <w:b/>
          <w:bCs/>
          <w:szCs w:val="24"/>
          <w:shd w:val="solid" w:color="FFFFFF" w:fill="auto"/>
          <w:lang w:eastAsia="vi-VN"/>
        </w:rPr>
        <w:t>với</w:t>
      </w:r>
      <w:r w:rsidRPr="00C244BB">
        <w:rPr>
          <w:rFonts w:eastAsia="Times New Roman" w:cs="Times New Roman"/>
          <w:b/>
          <w:bCs/>
          <w:szCs w:val="24"/>
          <w:lang w:eastAsia="vi-VN"/>
        </w:rPr>
        <w:t xml:space="preserve"> người đứng đầu các bộ phận nghiệp vụ</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Các tiêu chuẩn chung quy định tại Điều 26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Có bằng đại học hoặc trên đại học.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Có bằng cấp hoặc chứng chỉ đào tạo về bảo hiểm </w:t>
      </w:r>
      <w:r w:rsidRPr="00C244BB">
        <w:rPr>
          <w:rFonts w:eastAsia="Times New Roman" w:cs="Times New Roman"/>
          <w:szCs w:val="24"/>
          <w:shd w:val="solid" w:color="FFFFFF" w:fill="auto"/>
          <w:lang w:eastAsia="vi-VN"/>
        </w:rPr>
        <w:t>phù hợp</w:t>
      </w:r>
      <w:r w:rsidRPr="00C244BB">
        <w:rPr>
          <w:rFonts w:eastAsia="Times New Roman" w:cs="Times New Roman"/>
          <w:szCs w:val="24"/>
          <w:lang w:eastAsia="vi-VN"/>
        </w:rPr>
        <w:t xml:space="preserve"> với lĩnh vực phụ trách do các cơ sở đào tạo được thành lập và hoạt động hợp pháp trong và ngoài nước cấp. Đối với người đứng đầu bộ phận tái bảo hiểm hoặc đầu tư phải có bằng cấp hoặc chứng chỉ đào tạo về tái bảo hiểm hoặc đầu tư do các cơ sở đào tạo được thành lập và hoạt động hợp pháp trong và ngoài nước cấp.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Có tối thiểu 03 năm kinh nghiệm làm việc trong lĩnh vực bảo hiểm hoặc lĩnh vực chuyên môn dự kiến đảm nhiệm.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5. Cư trú tại Việt Nam trong thời gian đương nhiệm.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31. Tiêu chuẩn của chuyên gia tính toán (Appointed Actuary) của doanh nghiệp bảo hiểm nhân thọ, doanh nghiệp bảo hiểm sức khỏe</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Các tiêu chuẩn chung quy định tại Điều 26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Được đào tạo, có kinh nghiệm làm việc tối thiểu 10 năm về tính toán trong lĩnh vực bảo hiểm nhân thọ, bảo hiểm sức khỏe và là thành viên (Fellow) của một trong những Hội các nhà tính toán bảo hiểm được quốc tế thừa nhận rộng rãi như: Hội các nhà tính toán bảo hiểm Vương quốc Anh, Hội các nhà tính toán bảo hiểm Hoa Kỳ, Hội các nhà tính toán bảo hiểm Úc, Hội các nhà tính toán bảo hiểm Ca-na-đa hoặc Hội các nhà tính toán bảo hiểm </w:t>
      </w:r>
      <w:r w:rsidRPr="00C244BB">
        <w:rPr>
          <w:rFonts w:eastAsia="Times New Roman" w:cs="Times New Roman"/>
          <w:szCs w:val="24"/>
          <w:shd w:val="solid" w:color="FFFFFF" w:fill="auto"/>
          <w:lang w:eastAsia="vi-VN"/>
        </w:rPr>
        <w:t>là</w:t>
      </w:r>
      <w:r w:rsidRPr="00C244BB">
        <w:rPr>
          <w:rFonts w:eastAsia="Times New Roman" w:cs="Times New Roman"/>
          <w:szCs w:val="24"/>
          <w:lang w:eastAsia="vi-VN"/>
        </w:rPr>
        <w:t xml:space="preserve"> thành viên chính thức của Hội các nhà tính toán bảo hiểm quốc tế hoặc có kinh nghiệm làm việc tối thiểu 05 năm về tính toán trong lĩnh vực bảo hiểm nhân thọ, bảo hiểm sức khỏe kể từ khi là thành viên (Fellow) của một trong các Hội trên.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Không vi phạm quy tắc đạo đức hành nghề tính toán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Là người lao động tại doanh nghiệp bảo hiểm nhân thọ, doanh nghiệp bảo hiểm sức khỏe.</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5. Cư trú tại Việt Nam trong thời gian đương nhiệm.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32. Chuyên gia tính toán dự phòng và khả năng thanh toán của doanh nghiệp bảo hiểm phi nhân thọ, doanh nghiệp tái bảo hiểm,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Chuyên gia tính toán dự phòng và khả năng thanh toán của doanh nghiệp bảo hiểm phi nhân thọ, doanh nghiệp tái bảo hiểm, chi nhánh nước ngoài phải đáp ứng các tiêu chuẩn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a) Các tiêu chuẩn chung quy định tại Điều 26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Là thành viên (Associate) của Hội các nhà tính toán bảo hiểm đang là thành viên chính thức của Hội các nhà tính toán bảo hiểm quốc tế; hoặc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Có tối thiểu 05 năm kinh nghiệm làm việc trong lĩnh vực bảo hiểm phi nhân thọ và có bằng chứng chứng minh đã thi đạt tối thiểu 02 môn thi (exam) của một trong các Hội sau: Hội các nhà tính toán bảo hiểm Vương quốc Anh, Hội các nhà tính toán bảo hiểm Hoa Kỳ, Hội các nhà tính toán bảo hiểm Úc, Hội các nhà tính toán bảo hiểm Ca-na-đa hoặc các bằng chứng chứng minh đã thi đạt các môn thi theo khóa học, chương trình đào tạo chuyên ngành tính toán được các Hội trên công nhận tương đương với 02 môn thi của Hội;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Không vi phạm quy tắc đạo đức hành nghề tính toán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Doanh nghiệp bảo hiểm phi nhân thọ, doanh nghiệp tái bảo hiểm, chi nhánh nước ngoài được sử dụng chuyên gia tính toán dự phòng và khả năng thanh toán theo các hình thức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Sử dụng người lao động của doanh nghiệp bảo hiểm phi nhân thọ,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Thuê chuyên gia tính toán của tổ chức cung cấp dịch vụ tính toán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Thuê hoặc sử dụng chuyên gia tính toán của chủ đầu tư hoặc công ty mẹ hoặc công ty trong cùng tập đoàn của doanh nghiệp bảo hiểm phi nhân thọ,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33. Tiêu chuẩn của nhân viên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Nhân viên của doanh nghiệp môi giới bảo hiểm trực tiếp thực hiện các nội dung hoạt động môi giới bảo hiểm quy định tại Điều 90 Luật kinh doanh bảo hiểm phải có chứng chỉ đào tạo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bảo hiểm hoặc môi giới bảo hiểm do các cơ sở đào tạo về bảo hiểm được thành lập và hoạt động hợp pháp trong và ngoài nước cấp.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34. Thủ tục bổ nhiệm, thay đổi một số chức danh quản trị, điều hành của doanh nghiệp bảo hiểm, chi nhánh nước ngoài,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chi nhánh nước ngoài, doanh nghiệp môi giới bảo hiểm phải được Bộ Tài chính chấp thuận bằng văn bản khi bổ nhiệm, thay đổi các chức danh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Chủ tịch Hội đồng quản trị (Chủ tịch Hội đồng thành viên, Chủ tịch công ty);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Tổng Giám đốc (Giám đốc);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Chuyên gia tính toán của doanh nghiệp bảo hiểm nhân thọ, doanh nghiệp bảo hiểm sức khỏe;</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Chuyên gia tính toán dự phòng và khả năng thanh toán của doanh nghiệp bảo hiểm phi nhân thọ, doanh nghiệp tái bảo hiểm,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Hồ sơ bổ nhiệm, thay đổi các chức danh quy định tại khoản 1 Điều này bao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Văn bản đề nghị bổ nhiệm, thay đổi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Văn bản của cấp có thẩm quyền theo quy định tại Điều lệ công ty (đối với doanh nghiệp bảo hiểm, doanh nghiệp môi giới bảo hiểm) hoặc Quy chế </w:t>
      </w:r>
      <w:r w:rsidRPr="00C244BB">
        <w:rPr>
          <w:rFonts w:eastAsia="Times New Roman" w:cs="Times New Roman"/>
          <w:szCs w:val="24"/>
          <w:shd w:val="solid" w:color="FFFFFF" w:fill="auto"/>
          <w:lang w:eastAsia="vi-VN"/>
        </w:rPr>
        <w:t>tổ chức</w:t>
      </w:r>
      <w:r w:rsidRPr="00C244BB">
        <w:rPr>
          <w:rFonts w:eastAsia="Times New Roman" w:cs="Times New Roman"/>
          <w:szCs w:val="24"/>
          <w:lang w:eastAsia="vi-VN"/>
        </w:rPr>
        <w:t xml:space="preserve"> và hoạt động (đối với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Lý lịch tư pháp; bản sao thẻ căn cước công dân, giấy chứng minh nhân dân, hộ chiếu hoặc chứng thực cá nhân hợp pháp khác; lý lịch, bản sao văn bằng, chứng chỉ chứng minh trình độ và năng lực chuyên môn của người dự kiến được bổ nhiệm hoặc thay đổi;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d) Văn bản cam kết của người dự kiến được bổ nhiệm hoặc thay đổi sẽ làm việc cho doanh nghiệp bảo hiểm, chi nhánh nước ngoài, doanh nghiệp môi giới bảo hiểm sau khi được Bộ Tài chính chấp thuận.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Trong thời hạn 07 ngày làm việc kể từ ngày nhận đủ hồ sơ hợp lệ, Bộ Tài chính có văn bản chấp thuận. Trường hợp từ chối chấp thuận, Bộ Tài chính có văn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Doanh nghiệp bảo hiểm, chi nhánh nước ngoài, doanh nghiệp môi giới bảo hiểm chịu trách nhiệm đối với việc bổ nhiệm, thay đổi các chức danh quản trị, điều hành khác ngoài các chức danh quy định tại khoản 1 Điều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35. Hệ thống công ng</w:t>
      </w:r>
      <w:r w:rsidRPr="00C244BB">
        <w:rPr>
          <w:rFonts w:eastAsia="Times New Roman" w:cs="Times New Roman"/>
          <w:b/>
          <w:bCs/>
          <w:szCs w:val="24"/>
          <w:shd w:val="solid" w:color="FFFFFF" w:fill="auto"/>
          <w:lang w:eastAsia="vi-VN"/>
        </w:rPr>
        <w:t>hệ thông tin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Doanh nghiệp bảo hiểm, chi nhánh nước ngoài, doanh nghiệp môi giới bảo hiểm chủ động thiết lập, duy trì và vận hành hệ thống cơ sở hạ tầng, trang thiết bị, phần mềm công ng</w:t>
      </w:r>
      <w:r w:rsidRPr="00C244BB">
        <w:rPr>
          <w:rFonts w:eastAsia="Times New Roman" w:cs="Times New Roman"/>
          <w:szCs w:val="24"/>
          <w:shd w:val="solid" w:color="FFFFFF" w:fill="auto"/>
          <w:lang w:eastAsia="vi-VN"/>
        </w:rPr>
        <w:t>hệ thông tin</w:t>
      </w:r>
      <w:r w:rsidRPr="00C244BB">
        <w:rPr>
          <w:rFonts w:eastAsia="Times New Roman" w:cs="Times New Roman"/>
          <w:szCs w:val="24"/>
          <w:lang w:eastAsia="vi-VN"/>
        </w:rPr>
        <w:t xml:space="preserve"> đáp ứng quy định pháp luật về hoạt động kinh doanh bảo hiểm và quản trị doanh nghiệp.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36. Kiểm soát nội bộ, kiểm toán nội bộ</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chi nhánh nước ngoài, doanh nghiệp môi giới bảo hiểm phải xây dựng, triển khai và giám sát việc thực hiện các quy chế phân công trách nhiệm trong nội bộ doanh nghiệp; quy trình nghiên cứu phát triển sản phẩm, khai thác, thẩm định, bồi thường, tái bảo hiểm (đối với doanh nghiệp bảo hiểm, chi nhánh nước ngoài), quy trình môi giới bảo hiểm (đối với doanh nghiệp môi giới bảo hiểm) và các quy trình nghiệp vụ khác theo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Doanh nghiệp bảo hiểm, chi nhánh nước ngoài, doanh nghiệp môi giới bảo hiểm phải lập hệ thống kiểm soát nội bộ, kiểm toán nội bộ bảo đảm doanh nghiệp, chi nhánh hoạt động an toàn và đúng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Hoạt động kiểm soát nội bộ phải độc lập với các hoạt động điều hành, hoạt động kinh doanh; bộ phận kiểm toán nội bộ phải độc lập với bộ phận kiểm soát nội bộ và bảo đảm đánh giá, phát hiện kịp thời mọi rủi ro có nguy cơ ảnh hưởng xấu đến hiệu quả và mục tiêu hoạt động </w:t>
      </w:r>
      <w:r w:rsidRPr="00C244BB">
        <w:rPr>
          <w:rFonts w:eastAsia="Times New Roman" w:cs="Times New Roman"/>
          <w:szCs w:val="24"/>
          <w:shd w:val="solid" w:color="FFFFFF" w:fill="auto"/>
          <w:lang w:eastAsia="vi-VN"/>
        </w:rPr>
        <w:t>của</w:t>
      </w:r>
      <w:r w:rsidRPr="00C244BB">
        <w:rPr>
          <w:rFonts w:eastAsia="Times New Roman" w:cs="Times New Roman"/>
          <w:szCs w:val="24"/>
          <w:lang w:eastAsia="vi-VN"/>
        </w:rPr>
        <w:t xml:space="preserve"> doanh nghiệp bảo hiểm, chi nhánh nước ngoài, doanh nghiệp môi giới bảo hiểm, phản ánh kịp thời với cấp có thẩm quyền của doanh nghiệp, chi nhánh để có biện pháp xử lý thích hợp.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4. Doanh nghiệp bảo hiểm, chi nhánh nước ngoài, doanh nghiệp môi giới bảo hiểm phải thường xuyên kiểm tra việc chấp hành pháp luật, các quy trình nghiệp vụ và </w:t>
      </w:r>
      <w:r w:rsidRPr="00C244BB">
        <w:rPr>
          <w:rFonts w:eastAsia="Times New Roman" w:cs="Times New Roman"/>
          <w:szCs w:val="24"/>
          <w:shd w:val="solid" w:color="FFFFFF" w:fill="auto"/>
          <w:lang w:eastAsia="vi-VN"/>
        </w:rPr>
        <w:t>quy định</w:t>
      </w:r>
      <w:r w:rsidRPr="00C244BB">
        <w:rPr>
          <w:rFonts w:eastAsia="Times New Roman" w:cs="Times New Roman"/>
          <w:szCs w:val="24"/>
          <w:lang w:eastAsia="vi-VN"/>
        </w:rPr>
        <w:t xml:space="preserve"> nội bộ; trực tiếp kiểm tra, kiểm soát các hoạt động nghiệp vụ trên tất cả các lĩnh vực tại trụ sở chính, chi nhánh,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 và địa điểm kinh doanh nhằm đánh giá chính xác kết quả hoạt động kinh doanh và thực trạng tài chính của doanh nghiệp.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5. Định kỳ hàng năm, doanh nghiệp bảo hiểm, chi nhánh nước ngoài, doanh nghiệp môi giới bảo hiểm phải thực hiện kiểm toán nội bộ đối với các hoạt động của doanh nghiệp, chi nhánh.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6. Kết quả kiểm toán nội bộ, kiểm soát nội bộ phải được lập thành văn bản và lưu giữ tại doanh nghiệp bảo hiểm, chi nhánh nước ngoài,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Mục 2. HOẠT ĐỘNG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37. Nội dung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chi nhánh nước ngoài được phép hoạt động theo các nội dung quy định tại khoản 1 Điều 60 Luật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2. Doanh nghiệp bảo hiểm nhân thọ không được phép kinh doanh các nghiệp vụ bảo hiểm phi nhân thọ và ngược lại.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Doanh nghiệp bảo hiểm nhân thọ và doanh nghiệp bảo hiểm phi nhân thọ được phép kinh doanh nghiệp vụ bảo hiểm sức khỏe.</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4. Chi nhánh nước ngoài chỉ được kinh doanh các nghiệp vụ, sản </w:t>
      </w:r>
      <w:r w:rsidRPr="00C244BB">
        <w:rPr>
          <w:rFonts w:eastAsia="Times New Roman" w:cs="Times New Roman"/>
          <w:szCs w:val="24"/>
          <w:shd w:val="solid" w:color="FFFFFF" w:fill="auto"/>
          <w:lang w:eastAsia="vi-VN"/>
        </w:rPr>
        <w:t>phẩm</w:t>
      </w:r>
      <w:r w:rsidRPr="00C244BB">
        <w:rPr>
          <w:rFonts w:eastAsia="Times New Roman" w:cs="Times New Roman"/>
          <w:szCs w:val="24"/>
          <w:lang w:eastAsia="vi-VN"/>
        </w:rPr>
        <w:t xml:space="preserve"> bảo hiểm mà doanh nghiệp bảo hiểm phi nhân thọ nước ngoài được kinh doanh theo quy định của nước nơi doanh nghiệp đóng trụ sở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38. Bán sản phẩm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chi nhánh nước ngoài được quyền chủ động bán sản phẩm bảo hiểm dưới các hình thức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Trực tiếp;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Thông qua đại lý bảo hiểm,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Thông qua đấu thầu;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Thông qua giao dịch điện tử;</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đ) Các hình thức khác phù hợp với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Doanh nghiệp bảo hiểm, chi nhánh nước ngoài chỉ được bán sản phẩm bảo hiểm phù hợp với nội dung, phạm vi hoạt động quy định trong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Doanh nghiệp bảo hiểm, chi nhánh nước ngoài không được ép buộc các tổ chức, cá nhân mua bảo hiểm dưới mọi hình thức.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4. Việc mua, bán bảo hiểm thông qua hình thức đấu thầu phải tuân thủ các quy định pháp luật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đấu thầu và quy định về quy tắc, điều khoản, biểu phí bảo hiểm tại Điều 39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39. Quy tắc, điều khoản, biểu phí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Bộ Tài chính ban hành các quy tắc, điều khoản bảo hiểm, mức phí bảo hiểm, số tiền bảo hiểm tối thiểu đối với từng loại hình bảo hiểm bắt buộc.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Các sản phẩm bảo hiểm do Chính phủ quy định hoặc Thủ tướng Chính phủ </w:t>
      </w:r>
      <w:r w:rsidRPr="00C244BB">
        <w:rPr>
          <w:rFonts w:eastAsia="Times New Roman" w:cs="Times New Roman"/>
          <w:szCs w:val="24"/>
          <w:shd w:val="solid" w:color="FFFFFF" w:fill="auto"/>
          <w:lang w:eastAsia="vi-VN"/>
        </w:rPr>
        <w:t>quyết</w:t>
      </w:r>
      <w:r w:rsidRPr="00C244BB">
        <w:rPr>
          <w:rFonts w:eastAsia="Times New Roman" w:cs="Times New Roman"/>
          <w:szCs w:val="24"/>
          <w:lang w:eastAsia="vi-VN"/>
        </w:rPr>
        <w:t xml:space="preserve"> định thực hiện theo các văn bản hướng dẫn riêng.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Các sản </w:t>
      </w:r>
      <w:r w:rsidRPr="00C244BB">
        <w:rPr>
          <w:rFonts w:eastAsia="Times New Roman" w:cs="Times New Roman"/>
          <w:szCs w:val="24"/>
          <w:shd w:val="solid" w:color="FFFFFF" w:fill="auto"/>
          <w:lang w:eastAsia="vi-VN"/>
        </w:rPr>
        <w:t>phẩm</w:t>
      </w:r>
      <w:r w:rsidRPr="00C244BB">
        <w:rPr>
          <w:rFonts w:eastAsia="Times New Roman" w:cs="Times New Roman"/>
          <w:szCs w:val="24"/>
          <w:lang w:eastAsia="vi-VN"/>
        </w:rPr>
        <w:t xml:space="preserve"> thuộc nghiệp vụ bảo hiểm nhân thọ, bảo hiểm sức </w:t>
      </w:r>
      <w:r w:rsidRPr="00C244BB">
        <w:rPr>
          <w:rFonts w:eastAsia="Times New Roman" w:cs="Times New Roman"/>
          <w:szCs w:val="24"/>
          <w:shd w:val="solid" w:color="FFFFFF" w:fill="auto"/>
          <w:lang w:eastAsia="vi-VN"/>
        </w:rPr>
        <w:t>khỏe</w:t>
      </w:r>
      <w:r w:rsidRPr="00C244BB">
        <w:rPr>
          <w:rFonts w:eastAsia="Times New Roman" w:cs="Times New Roman"/>
          <w:szCs w:val="24"/>
          <w:lang w:eastAsia="vi-VN"/>
        </w:rPr>
        <w:t xml:space="preserve"> phải được Bộ Tài chính phê chuẩn trước khi triển khai.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Đối với các sản phẩm bảo hiểm thuộc nghiệp vụ bảo hiểm phi nhân thọ:</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a) Đối với các sản </w:t>
      </w:r>
      <w:r w:rsidRPr="00C244BB">
        <w:rPr>
          <w:rFonts w:eastAsia="Times New Roman" w:cs="Times New Roman"/>
          <w:szCs w:val="24"/>
          <w:shd w:val="solid" w:color="FFFFFF" w:fill="auto"/>
          <w:lang w:eastAsia="vi-VN"/>
        </w:rPr>
        <w:t>phẩm</w:t>
      </w:r>
      <w:r w:rsidRPr="00C244BB">
        <w:rPr>
          <w:rFonts w:eastAsia="Times New Roman" w:cs="Times New Roman"/>
          <w:szCs w:val="24"/>
          <w:lang w:eastAsia="vi-VN"/>
        </w:rPr>
        <w:t xml:space="preserve"> bảo hiểm thuộc nghiệp vụ bảo hiểm xe cơ giới, doanh nghiệp bảo hiểm phi nhân thọ, chi nhánh n</w:t>
      </w:r>
      <w:r w:rsidRPr="00C244BB">
        <w:rPr>
          <w:rFonts w:eastAsia="Times New Roman" w:cs="Times New Roman"/>
          <w:szCs w:val="24"/>
          <w:shd w:val="solid" w:color="FFFFFF" w:fill="auto"/>
          <w:lang w:eastAsia="vi-VN"/>
        </w:rPr>
        <w:t>ướ</w:t>
      </w:r>
      <w:r w:rsidRPr="00C244BB">
        <w:rPr>
          <w:rFonts w:eastAsia="Times New Roman" w:cs="Times New Roman"/>
          <w:szCs w:val="24"/>
          <w:lang w:eastAsia="vi-VN"/>
        </w:rPr>
        <w:t>c ngoài phải đăng ký quy tắc, điều khoản, biểu phí với Bộ Tài chính trước khi triển khai. Bộ Tài chính có trách nhiệm công bố mức phí bảo hiểm thuần tương ứng với điều kiện và trách nhiệm bảo hiểm cơ bản làm căn cứ để xác định phí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Đối với các sản phẩm bảo hiểm phi nhân thọ khác, doanh nghiệp bảo hiểm phi nhân thọ, chi nhánh nước ngoài được phép chủ động xây dựng quy tắc, điều khoản, biểu phí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5. Quy tắc, điều khoản, biểu phí do doanh nghiệp bảo hiểm, chi nhánh nước ngoài xây dựng phải bảo đảm: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 xml:space="preserve">a) Tuân thủ pháp luật; phù hợp với thông lệ, chuẩn mực đạo đức, văn </w:t>
      </w:r>
      <w:r w:rsidRPr="00C244BB">
        <w:rPr>
          <w:rFonts w:eastAsia="Times New Roman" w:cs="Times New Roman"/>
          <w:szCs w:val="24"/>
          <w:shd w:val="solid" w:color="FFFFFF" w:fill="auto"/>
          <w:lang w:eastAsia="vi-VN"/>
        </w:rPr>
        <w:t>hóa</w:t>
      </w:r>
      <w:r w:rsidRPr="00C244BB">
        <w:rPr>
          <w:rFonts w:eastAsia="Times New Roman" w:cs="Times New Roman"/>
          <w:szCs w:val="24"/>
          <w:lang w:eastAsia="vi-VN"/>
        </w:rPr>
        <w:t xml:space="preserve"> và phong tục, tập quán của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Ngôn ngữ sử dụng trong quy tắc, điều khoản bảo hiểm phải chính xác, cách diễn đạt đơn giản, dễ hiểu, các thuật ngữ chuyên môn cần được định nghĩa rõ trong quy tắc, điều khoản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Thể hiện rõ ràng, minh bạch quyền lợi có thể được bảo hiểm, đối tượng bảo hiểm, phạm vi và các rủi ro được bảo hiểm, quyền lợi và nghĩa vụ của bên mua bảo hiểm và người được bảo hiểm, trách nhiệm của doanh nghiệp bảo hiểm, điều khoản loại trừ trách nhiệm bảo hiểm, phương thức trả tiền bảo hiểm, các quy định giải quyết tranh chấp;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Phí bảo hiểm phải được xây dựng dựa trên số liệu thống kê, bảo đảm khả năng thanh toán của doanh nghiệp bảo hiểm, chi nhánh nước ngoài và phải tương ứng với điều kiện và trách nhiệm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6. Doanh nghiệp bảo hiểm, chi nhánh nước ngoài có trách nhiệm tuân thủ đúng quy tắc, điều khoản, biểu phí đã được phê chuẩn hoặc đăng ký với Bộ Tài chính. Trường hợp thay đổi phải được Bộ Tài chính phê chuẩn hoặc </w:t>
      </w:r>
      <w:r w:rsidRPr="00C244BB">
        <w:rPr>
          <w:rFonts w:eastAsia="Times New Roman" w:cs="Times New Roman"/>
          <w:szCs w:val="24"/>
          <w:shd w:val="solid" w:color="FFFFFF" w:fill="auto"/>
          <w:lang w:eastAsia="vi-VN"/>
        </w:rPr>
        <w:t>đăng ký</w:t>
      </w:r>
      <w:r w:rsidRPr="00C244BB">
        <w:rPr>
          <w:rFonts w:eastAsia="Times New Roman" w:cs="Times New Roman"/>
          <w:szCs w:val="24"/>
          <w:lang w:eastAsia="vi-VN"/>
        </w:rPr>
        <w:t xml:space="preserve"> với Bộ Tài chính trước khi thực hiện.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7. Doanh nghiệp bảo hiểm, chi nhánh nước ngoài phải công bố các sản phẩm bảo hiểm được phép triển khai bao gồm: Quy tắc, điều khoản, biểu phí bảo hiểm, mẫu hồ sơ yêu cầu bảo hiểm và các tài liệu có liên quan trong quá trình giao kết, thực hiện hợp đồng bảo hiểm trên cổng thông tin điện tử của Bộ Tài chính, Hiệp hội bảo hiểm Việt Nam và doanh nghiệp bảo hiểm,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40. Thủ tục phê chuẩn, đăng ký sản phẩm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Đối với loại sản phẩm bảo hiểm do Bộ Tài chính phê chuẩn quy tắc, điều khoản, biểu phí quy định tại khoản 3 Điều 39 Nghị định này, doanh nghiệp bảo hiểm, chi nhánh nước ngoài phải nộp 01 bộ hồ sơ đề nghị Bộ Tài chính phê chuẩn bao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shd w:val="solid" w:color="FFFFFF" w:fill="auto"/>
          <w:lang w:eastAsia="vi-VN"/>
        </w:rPr>
        <w:t>a) Văn</w:t>
      </w:r>
      <w:r w:rsidRPr="00C244BB">
        <w:rPr>
          <w:rFonts w:eastAsia="Times New Roman" w:cs="Times New Roman"/>
          <w:szCs w:val="24"/>
          <w:lang w:eastAsia="vi-VN"/>
        </w:rPr>
        <w:t xml:space="preserve"> bản đề nghị phê chuẩn sản phẩm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Quy tắc, điều khoản, biểu phí bảo hiểm của sản phẩm bảo hiểm dự kiến triển khai;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Công thức, phương pháp và giải trình cơ sở kỹ thuật dùng để tính phí, dự phòng nghiệp vụ của sản phẩm bảo hiểm dự kiến triển khai;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Mẫu giấy yêu cầu bảo hiểm, tài liệu giới thiệu sản phẩm, tài liệu minh họa bán hàng, các mẫu đơn mà bên mua bảo hiểm phải kê khai và ký khi mua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Trong thời hạn 21 ngày làm việc kể từ ngày nhận được đủ hồ sơ hợp lệ, Bộ Tài chính có văn bản chấp thuận. Trường hợp từ chối chấp thuận, Bộ Tài chính có văn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Đối với các sản phẩm bảo hiểm phải đăng ký với Bộ Tài chính trước khi triển khai theo quy định tại khoản 4 Điều 39 Nghị định này, doanh nghiệp bảo hiểm, chi nhánh nước ngoài phải nộp 01 bộ hồ sơ bao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Văn bản đề nghị đăng ký sản phẩm bảo hiểm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Quy tắc, điều khoản, biểu phí bảo hiểm của sản phẩm bảo hiểm dự kiến triển khai;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Giải trình phương pháp và cơ sở kỹ thuật dùng để tính phí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Trong thời hạn 10 ngày làm việc, kể từ ngày nhận đủ hồ sơ hợp lệ, Bộ Tài chính có văn bản chấp thuận. Trường hợp từ chối chấp thuận, Bộ Tài chính có văn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 xml:space="preserve">3. Bộ Tài chính là cơ quan duy nhất tiếp nhận hồ sơ đề nghị phê chuẩn, đăng ký sản </w:t>
      </w:r>
      <w:r w:rsidRPr="00C244BB">
        <w:rPr>
          <w:rFonts w:eastAsia="Times New Roman" w:cs="Times New Roman"/>
          <w:szCs w:val="24"/>
          <w:shd w:val="solid" w:color="FFFFFF" w:fill="auto"/>
          <w:lang w:eastAsia="vi-VN"/>
        </w:rPr>
        <w:t>phẩm</w:t>
      </w:r>
      <w:r w:rsidRPr="00C244BB">
        <w:rPr>
          <w:rFonts w:eastAsia="Times New Roman" w:cs="Times New Roman"/>
          <w:szCs w:val="24"/>
          <w:lang w:eastAsia="vi-VN"/>
        </w:rPr>
        <w:t xml:space="preserve"> bảo hiểm. Bộ Tài chính trao đổi, thống nhất với Bộ Công Thương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sản phẩm bảo hiểm phải thực hiện </w:t>
      </w:r>
      <w:r w:rsidRPr="00C244BB">
        <w:rPr>
          <w:rFonts w:eastAsia="Times New Roman" w:cs="Times New Roman"/>
          <w:szCs w:val="24"/>
          <w:shd w:val="solid" w:color="FFFFFF" w:fill="auto"/>
          <w:lang w:eastAsia="vi-VN"/>
        </w:rPr>
        <w:t>đăng ký</w:t>
      </w:r>
      <w:r w:rsidRPr="00C244BB">
        <w:rPr>
          <w:rFonts w:eastAsia="Times New Roman" w:cs="Times New Roman"/>
          <w:szCs w:val="24"/>
          <w:lang w:eastAsia="vi-VN"/>
        </w:rPr>
        <w:t xml:space="preserve"> hợp đồng theo mẫu, </w:t>
      </w:r>
      <w:r w:rsidRPr="00C244BB">
        <w:rPr>
          <w:rFonts w:eastAsia="Times New Roman" w:cs="Times New Roman"/>
          <w:szCs w:val="24"/>
          <w:shd w:val="solid" w:color="FFFFFF" w:fill="auto"/>
          <w:lang w:eastAsia="vi-VN"/>
        </w:rPr>
        <w:t>điều kiện</w:t>
      </w:r>
      <w:r w:rsidRPr="00C244BB">
        <w:rPr>
          <w:rFonts w:eastAsia="Times New Roman" w:cs="Times New Roman"/>
          <w:szCs w:val="24"/>
          <w:lang w:eastAsia="vi-VN"/>
        </w:rPr>
        <w:t xml:space="preserve"> giao dịch chung theo quy định tại Luật bảo vệ quyền lợi người tiêu dùng. Trong thời hạn 03 ngày làm việc kể từ khi có văn bản phê chuẩn sản </w:t>
      </w:r>
      <w:r w:rsidRPr="00C244BB">
        <w:rPr>
          <w:rFonts w:eastAsia="Times New Roman" w:cs="Times New Roman"/>
          <w:szCs w:val="24"/>
          <w:shd w:val="solid" w:color="FFFFFF" w:fill="auto"/>
          <w:lang w:eastAsia="vi-VN"/>
        </w:rPr>
        <w:t>phẩm</w:t>
      </w:r>
      <w:r w:rsidRPr="00C244BB">
        <w:rPr>
          <w:rFonts w:eastAsia="Times New Roman" w:cs="Times New Roman"/>
          <w:szCs w:val="24"/>
          <w:lang w:eastAsia="vi-VN"/>
        </w:rPr>
        <w:t xml:space="preserve">, Bộ Tài chính có trách nhiệm gửi văn bản phê chuẩn sản phẩm và sản </w:t>
      </w:r>
      <w:r w:rsidRPr="00C244BB">
        <w:rPr>
          <w:rFonts w:eastAsia="Times New Roman" w:cs="Times New Roman"/>
          <w:szCs w:val="24"/>
          <w:shd w:val="solid" w:color="FFFFFF" w:fill="auto"/>
          <w:lang w:eastAsia="vi-VN"/>
        </w:rPr>
        <w:t>phẩm</w:t>
      </w:r>
      <w:r w:rsidRPr="00C244BB">
        <w:rPr>
          <w:rFonts w:eastAsia="Times New Roman" w:cs="Times New Roman"/>
          <w:szCs w:val="24"/>
          <w:lang w:eastAsia="vi-VN"/>
        </w:rPr>
        <w:t xml:space="preserve"> bảo hiểm đến Bộ Công Thương để thực hiện đăng ký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theo mẫu, điều kiện giao dịch chung theo quy định của Luật bảo vệ quyền lợi người tiêu dùng.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41. Hoa hồng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Doanh nghiệp bảo hiểm, chi nhánh nước ngoài được phép chi trả hoa hồng bảo hiểm cho doanh nghiệp môi giới bảo hiểm, đại lý bảo hiểm theo quy định của Bộ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Mục 3. HOẠT ĐỘNG TÁI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42. Tái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chi nhánh nước ngoài có thể chuyển một phần nhưng không được nhượng toàn bộ trách nhiệm đã nhận bảo hiểm trong một hợp đồng bảo hiểm cho một hoặc nhiều doanh nghiệp bảo hiểm trong và ngoài nước, chi nhánh nước ngoài khác.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Mức trách nhiệm giữ lại tối đa trên mỗi rủi ro hoặc trên mỗi tổn thất riêng lẻ không quá 10% vốn chủ sở hữu.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Trường hợp doanh nghiệp bảo hiểm, chi nhánh nước ngoài nhượng tái bảo hiểm theo chỉ định của người được bảo hiểm, tỷ lệ tái bảo hiểm chỉ định tối đa là 90% mức trách nhiệm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Doanh nghiệp bảo hiểm, chi nhánh nước ngoài có thể nhận tái bảo hiểm trách nhiệm mà doanh nghiệp bảo hiểm khác đã nhận bảo hiểm. Khi nhận tái bảo hiểm, doanh nghiệp bảo hiểm, chi nhánh nước ngoài phải đánh giá rủi ro để bảo đảm phù hợp với khả năng thanh toán của doanh nghiệp bảo hiểm, chi nhánh nước ngoài và không được nhận tái bảo hiểm đối với chính những rủi ro đã nhượng tái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5. Bộ Tài chính hướng dẫn hoạt động nhận, nhượng tái bảo hiểm và mức giữ lại đối với doanh nghiệp bảo hiểm, doanh nghiệp tái bảo hiểm,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43. Điều kiện của doanh nghiệp nhận tái bảo hiểm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1. Doanh nghiệp nhận tái bảo hiểm nước ngoài đang hoạt động </w:t>
      </w:r>
      <w:r w:rsidRPr="00C244BB">
        <w:rPr>
          <w:rFonts w:eastAsia="Times New Roman" w:cs="Times New Roman"/>
          <w:szCs w:val="24"/>
          <w:shd w:val="solid" w:color="FFFFFF" w:fill="auto"/>
          <w:lang w:eastAsia="vi-VN"/>
        </w:rPr>
        <w:t>hợp pháp</w:t>
      </w:r>
      <w:r w:rsidRPr="00C244BB">
        <w:rPr>
          <w:rFonts w:eastAsia="Times New Roman" w:cs="Times New Roman"/>
          <w:szCs w:val="24"/>
          <w:lang w:eastAsia="vi-VN"/>
        </w:rPr>
        <w:t xml:space="preserve"> và đáp ứng đầy đủ các yêu cầu về khả năng thanh toán theo quy định pháp luật của nước nơi doanh nghiệp đóng trụ sở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Doanh nghiệp đứng đầu nhận tái bảo hiểm và doanh nghiệp nhận tái bảo hiểm từ 10% tổng mức trách nhiệm của mỗi hợp đồng tái bảo hiểm phải được xếp hạng tối thiểu “BBB” theo Standard &amp; Poor’s hoặc Fitch, “B++” theo A.M.Best, “Baal” theo Moody’s hoặc các kết quả xếp hạng tương đương của các tổ chức có chức năng, kinh nghiệm xếp hạng khác tại năm tài chính gần nhất so với thời điểm giao kết hợp đồng tái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Trường hợp tái bảo hiểm cho công ty mẹ ở nước ngoài hoặc các công ty trong cùng tập đoàn mà công ty này không có đánh giá xếp hạng tín nhiệm theo quy định nêu trên thì doanh nghiệp bảo hiểm, doanh nghiệp tái bảo hiểm, chi nhánh nước ngoài phải nộp Bộ Tài chính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bản của cơ quan quản lý bảo hiểm nước ngoài nơi công ty nhận tái bảo hiểm đóng trụ sở chính xác nhận công ty nhận tái bảo hiểm ở nước ngoài bảo đảm khả năng thanh toán tại năm tài chính gần nhất năm nhận tái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Mục 4. HOẠT ĐỘNG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44. Nội dung hoạt động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1. Cung cấp thông tin về loại hình bảo hiểm, điều kiện, điều khoản, phí bảo hiểm, doanh nghiệp bảo hiểm cho bên mua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Tư vấn cho bên mua bảo hiểm trong việc đánh giá rủi ro, lựa chọn loại hình bảo hiểm, điều kiện, điều khoản, biểu phí bảo hiểm, doanh nghiệp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Đàm phán, thu xếp giao kết hợp đồng bảo hiểm giữa doanh nghiệp bảo hiểm và bên mua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Thực hiện các công việc khác có liên quan đến việc thực hiện hợp đồng bảo hiểm theo yêu cầu của bên mua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45. Những hành vi bị cấm trong hoạt động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1. Ngăn cản bên mua bảo hiểm, người được bảo hiểm cung cấp các thông tin liên quan đến hợp đồng bảo hiểm hoặc xúi giục bên mua bảo hiểm, người được bảo hiểm không kê khai các chi tiết liên quan đến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Khuyến mại khách hàng dưới hình thức hứa hẹn cung cấp các quyền lợi bất hợp pháp để xúi giục khách hàng giao </w:t>
      </w:r>
      <w:r w:rsidRPr="00C244BB">
        <w:rPr>
          <w:rFonts w:eastAsia="Times New Roman" w:cs="Times New Roman"/>
          <w:szCs w:val="24"/>
          <w:shd w:val="solid" w:color="FFFFFF" w:fill="auto"/>
          <w:lang w:eastAsia="vi-VN"/>
        </w:rPr>
        <w:t>kết</w:t>
      </w:r>
      <w:r w:rsidRPr="00C244BB">
        <w:rPr>
          <w:rFonts w:eastAsia="Times New Roman" w:cs="Times New Roman"/>
          <w:szCs w:val="24"/>
          <w:lang w:eastAsia="vi-VN"/>
        </w:rPr>
        <w:t xml:space="preserve"> hợp đồng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Xúi giục bên mua bảo hiểm hủy bỏ hợp đồng bảo hiểm hiện có để mua hợp đồng bảo hiểm mới.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Tư vấn cho khách hàng mua bảo hiểm tại một doanh nghiệp bảo hiểm, chi nhánh nước ngoài với các điều kiện, điều khoản kém cạnh tranh hơn so với doanh nghiệp bảo hiểm, chi nhánh nước ngoài khác nhằm thu được hoa hồng môi giới cao hơn.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5. Cung cấp cho khách hàng thông tin sai lệch, không phù hợp nội dung điều kiện, điều khoản bảo hiểm của doanh nghiệp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Mục 5. CÁC HOẠT ĐỘNG KHÁC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46. Đề phòng, hạn chế tổn thất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chi nhánh nước ngoài có thể áp dụng các biện pháp phòng ngừa để bảo đảm an toàn cho đối tượng bảo hiểm khi được sự đồng ý của bên mua bảo hiểm hoặc cơ quan nhà nước có thẩm quyền.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Các biện pháp đề phòng, hạn chế tổn thất bao gồm: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Tổ chức tuyên truyền, giáo dục;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Tài trợ, hỗ trợ các phương tiện, vật chất để đề phòng hạn chế rủi ro;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Hỗ trợ xây dựng các công trình nhằm mục đích đề phòng, giảm nhẹ mức độ rủi ro cho các đối tượng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Thuê các tổ chức, cá nhân khác giám sát, đề phòng, hạn chế tổn thất.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Chi phí đề phòng hạn chế tổn thất được tính theo tỷ lệ trên phí bảo hiểm thu được theo hướng dẫn của Bộ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47. Giám định tổn thất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Việc giám định tổn thất thực hiện theo quy định tại Điều 48 Luật kinh doanh bảo hiểm. Cơ quan giám định chịu trách nhiệm về kết quả giám định của mình.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Việc giám định tổn thất phải bảo đảm trung thực, khách quan, khoa học, kịp thời, chính xác.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Kết quả giám định tổn thất phải được thể hiện trong biên bản giám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lastRenderedPageBreak/>
        <w:t>Điều 48. Chuyển giao hợp đồng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chi nhánh nước ngoài muốn chuyển giao toàn bộ hợp đồng bảo hiểm của một hoặc một số nghiệp vụ bảo hiểm (sau đây gọi tắt là doanh nghiệp chuyển giao) phải nộp Bộ Tài chính 01 bộ hồ sơ bao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Văn bản đề nghị chuyển giao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Kế hoạch chuyển giao gồm các nội dung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Tên và địa chỉ của doanh nghiệp bảo hiểm, chi nhánh nước ngoài nhận chuyển giao (sau đây gọi tắt là doanh nghiệp nhận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Loại nghiệp vụ bảo hiểm và số lượng hợp đồng bảo hiểm được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Phương thức chuyển giao dự phòng nghiệp vụ và trách nhiệm bảo hiểm liên quan tới các hợp đồng được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Thời gian dự kiến thực hiện việc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Giải trình chi tiết của doanh nghiệp nhận chuyển giao về việc đáp ứng yêu cầu tài chính sau khi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Hợp đồng chuyển giao bao gồm các nội dung chủ yếu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Đối tượng của việc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Quyền và nghĩa vụ của các bên tham gia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Thời gian dự kiến thực hiện việc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Phương thức giải quyết tranh chấp.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d) Cam kết của doanh nghiệp nhận chuyển giao về việc bảo đảm quyền lợi của bên mua bảo hiểm theo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 được chuyển giao sau khi việc chuyển giao có hiệu lực.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Trong thời hạn 21 ngày làm việc kể từ ngày nhận đủ hồ sơ đề nghị chuyển giao, Bộ Tài chính có văn bản chấp thuận. Trường hợp từ chối chấp thuận, Bộ Tài chính có văn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Trong thời hạn 30 ngày kể từ ngày Bộ Tài chính chấp thuận việc chuyển giao hợp đồng bảo hiểm, doanh nghiệp chuyển giao hợp đồng bảo hiểm phải công bố về việc chuyển giao như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Đăng bố cáo về việc chuyển giao trên 02 tờ báo ra hàng ngày trong 05 số liên tiếp bao gồm các nội dung chủ yếu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Tên và địa chỉ của doanh nghiệp chuyển giao và doanh nghiệp nhận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 Loại nghiệp vụ bảo hiểm và số lượng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 được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Thời gian dự kiến thực hiện việc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Địa chỉ giải quyết các khiếu nại, thắc mắc của bên mua bảo hiểm liên quan đến việc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Gửi thông báo kèm theo tóm tắt kế hoạch chuyển giao cho từng bên mua bảo hiểm. Thông báo gửi cho bên mua bảo hiểm phải nêu rõ trong thời hạn 15 ngày kể từ ngày nhận được thông báo, bên mua bảo hiểm được phép h</w:t>
      </w:r>
      <w:r w:rsidRPr="00C244BB">
        <w:rPr>
          <w:rFonts w:eastAsia="Times New Roman" w:cs="Times New Roman"/>
          <w:szCs w:val="24"/>
          <w:shd w:val="solid" w:color="FFFFFF" w:fill="auto"/>
          <w:lang w:eastAsia="vi-VN"/>
        </w:rPr>
        <w:t>ủy</w:t>
      </w:r>
      <w:r w:rsidRPr="00C244BB">
        <w:rPr>
          <w:rFonts w:eastAsia="Times New Roman" w:cs="Times New Roman"/>
          <w:szCs w:val="24"/>
          <w:lang w:eastAsia="vi-VN"/>
        </w:rPr>
        <w:t xml:space="preserve">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 nếu không đồng ý với kế hoạch chuyển giao và ngày kế hoạch chuyển giao chính thức có hiệu lực.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Trường hợp bên mua bảo hiểm h</w:t>
      </w:r>
      <w:r w:rsidRPr="00C244BB">
        <w:rPr>
          <w:rFonts w:eastAsia="Times New Roman" w:cs="Times New Roman"/>
          <w:szCs w:val="24"/>
          <w:shd w:val="solid" w:color="FFFFFF" w:fill="auto"/>
          <w:lang w:eastAsia="vi-VN"/>
        </w:rPr>
        <w:t>ủy</w:t>
      </w:r>
      <w:r w:rsidRPr="00C244BB">
        <w:rPr>
          <w:rFonts w:eastAsia="Times New Roman" w:cs="Times New Roman"/>
          <w:szCs w:val="24"/>
          <w:lang w:eastAsia="vi-VN"/>
        </w:rPr>
        <w:t xml:space="preserve"> hợp đồng bảo hiểm, doanh nghiệp chuyển giao phải hoàn lại cho bên mua bảo hiểm số phí bảo hiểm đã nhận tương ứng với thời gian còn lại của hợp đồng bảo hiểm sau khi trừ đi các chi phí hợp lý có liên quan đối với bảo hiểm phi nhân thọ, bảo hiểm sức khỏe; số nào lớn hơn giữa phí bảo hiểm đã nhận và giá trị hoàn lại đối với bảo hiểm nhân thọ.</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Kể từ ngày ký Hợp đồng chuyển giao hợp đồng bảo hiểm, doanh nghiệp chuyển giao không được tiếp tục ký kết hợp đồng bảo hiểm mới thuộc nghiệp vụ bảo hiểm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5. Trong thời hạn 60 ngày kể từ ngày Bộ Tài chính phê chuẩn kế hoạch chuyển giao, doanh nghiệp chuyển giao chuyển cho doanh nghiệp nhận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Toàn bộ các hợp đồng bảo hiểm đang có hiệu lực thuộc kế hoạch chuyển giao đã được Bộ Tài chính phê chuẩn;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Các hồ sơ yêu cầu trả tiền bảo hiểm, bồi thường chưa giải quyết liên quan đến nghiệp vụ bảo hiểm được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Toàn bộ tài sản, các quỹ và dự phòng nghiệp vụ liên quan đến những hợp đồng bảo hiểm được chuyển giao và các hồ sơ yêu cầu trả tiền bảo hiểm, bồi thường chưa giải quyết liên quan đến nghiệp vụ bảo hiểm được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6. Doanh nghiệp nhận chuyển giao có trách nhiệm phối hợp với doanh nghiệp chuyển giao trong việc xây dựng kế hoạch chuyển giao, xác định giá trị tài sản liên quan tới các quỹ và dự phòng nghiệp vụ của những hợp đồng bảo hiểm được chuyển giao và </w:t>
      </w:r>
      <w:r w:rsidRPr="00C244BB">
        <w:rPr>
          <w:rFonts w:eastAsia="Times New Roman" w:cs="Times New Roman"/>
          <w:szCs w:val="24"/>
          <w:shd w:val="solid" w:color="FFFFFF" w:fill="auto"/>
          <w:lang w:eastAsia="vi-VN"/>
        </w:rPr>
        <w:t>thỏa thuận</w:t>
      </w:r>
      <w:r w:rsidRPr="00C244BB">
        <w:rPr>
          <w:rFonts w:eastAsia="Times New Roman" w:cs="Times New Roman"/>
          <w:szCs w:val="24"/>
          <w:lang w:eastAsia="vi-VN"/>
        </w:rPr>
        <w:t xml:space="preserve"> ngày có hiệu lực của </w:t>
      </w:r>
      <w:r w:rsidRPr="00C244BB">
        <w:rPr>
          <w:rFonts w:eastAsia="Times New Roman" w:cs="Times New Roman"/>
          <w:szCs w:val="24"/>
          <w:shd w:val="solid" w:color="FFFFFF" w:fill="auto"/>
          <w:lang w:eastAsia="vi-VN"/>
        </w:rPr>
        <w:t>kế hoạch</w:t>
      </w:r>
      <w:r w:rsidRPr="00C244BB">
        <w:rPr>
          <w:rFonts w:eastAsia="Times New Roman" w:cs="Times New Roman"/>
          <w:szCs w:val="24"/>
          <w:lang w:eastAsia="vi-VN"/>
        </w:rPr>
        <w:t xml:space="preserve">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7. Kể từ ngày nhận chuyển giao, doanh nghiệp nhận chuyển giao có trách nhiệm thực hiện các nghĩa vụ của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 được chuyển giao theo đúng các điều khoản đã ký kết giữa doanh nghiệp chuyển giao và bên mua bảo hiểm, kể cả trách nhiệm giải </w:t>
      </w:r>
      <w:r w:rsidRPr="00C244BB">
        <w:rPr>
          <w:rFonts w:eastAsia="Times New Roman" w:cs="Times New Roman"/>
          <w:szCs w:val="24"/>
          <w:shd w:val="solid" w:color="FFFFFF" w:fill="auto"/>
          <w:lang w:eastAsia="vi-VN"/>
        </w:rPr>
        <w:t>quyết</w:t>
      </w:r>
      <w:r w:rsidRPr="00C244BB">
        <w:rPr>
          <w:rFonts w:eastAsia="Times New Roman" w:cs="Times New Roman"/>
          <w:szCs w:val="24"/>
          <w:lang w:eastAsia="vi-VN"/>
        </w:rPr>
        <w:t xml:space="preserve"> các sự kiện bảo hiểm đã xảy ra nhưng chưa báo cáo. Doanh nghiệp nhận chuyển giao có quyền tiếp nhận tài sản liên quan tới các quỹ, dự phòng nghiệp vụ của hợp đồng bảo hiểm được chuyển giao và sử dụng tài sản đó để thực hiện nghĩa vụ theo hợp đồng bảo hiểm được chuyển giao.</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Chương IV</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CHẾ ĐỘ TÀI CHÍNH CỦA DOANH NGHIỆP BẢO HIỂM, CHI NHÁNH NƯỚC NGOÀI, DOANH NGHIỆP MÔI GIỚI BẢO HIỂM</w:t>
      </w:r>
    </w:p>
    <w:p w:rsidR="00C244BB" w:rsidRPr="00C244BB" w:rsidRDefault="00C244BB" w:rsidP="00C244BB">
      <w:pPr>
        <w:spacing w:after="0" w:line="240" w:lineRule="auto"/>
        <w:rPr>
          <w:rFonts w:eastAsia="Times New Roman" w:cs="Times New Roman"/>
          <w:b/>
          <w:bCs/>
          <w:szCs w:val="24"/>
          <w:lang w:eastAsia="vi-VN"/>
        </w:rPr>
      </w:pP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Mục 1. VỐN ĐIỀU LỆ, VỐN ĐƯỢC CẤP, VỐN CHỦ SỞ HỮU, KÝ QUỸ VÀ QUẢN LÝ TÀI SẢN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49. Vốn điều lệ, vốn được cấp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Vốn điều lệ của doanh nghiệp bảo hiểm, doanh nghiệp môi giới bảo hiểm là tổng số tiền do các thành viên đã góp hoặc cam kết góp khi thành lập công ty trách nhiệm hữu hạn, là tổng giá trị mệnh giá cổ phần đã bán hoặc được đăng ký mua khi thành lập công ty cổ phần và được ghi vào điều lệ của doanh nghiệp bảo hiểm,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Vốn được cấp của chi nhánh nước ngoài là số vốn do doanh nghiệp bảo hiểm phi nhân thọ nước ngoài cấp cho chi nhánh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50. Quản lý vốn chủ sở hữu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Trong suốt quá trình hoạt động, doanh nghiệp bảo hiểm, chi nhánh nước ngoài, doanh nghiệp môi giới bảo hiểm phải bảo đảm duy trì nguồn vốn chủ sở hữu đáp ứng các nguyên tắc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lastRenderedPageBreak/>
        <w:t>a) Vốn chủ sở hữu của doanh nghiệp bảo hiểm, chi nhánh nước ngoài, doanh nghiệp môi giới bảo hiểm không thấp hơn mức vốn pháp định quy định tại Điều 10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Bảo đảm biên khả năng thanh toán của doanh nghiệp bảo hiểm, chi nhánh nước ngoài cao hơn biên khả năng thanh toán tối thiểu.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Hàng quý, căn cứ vào báo cáo tài chính, doanh nghiệp bảo hiểm, chi nhánh nước ngoài, doanh nghiệp môi giới bảo hiểm phải đánh giá lại nguồn vốn chủ sở hữu. Trường hợp nguồn vốn chủ sở hữu chưa đáp ứng quy định tại khoản 1 Điều này, doanh nghiệp bảo hiểm, chi nhánh nước ngoài, doanh nghiệp môi giới bảo hiểm phải thực hiện các thủ tục bổ sung vốn theo quy định pháp luật trong thời hạn 06 tháng kể từ ngày kết thúc quý.</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51. Sử dụng tiền ký quỹ</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chi nhánh nước ngoài chỉ được sử dụng tiền ký quỹ để đáp ứng các cam kết đối với bên mua bảo hiểm khi khả năng thanh toán bị thiếu hụt và phải được Bộ Tài chính chấp thuận bằng văn bản. Trong thời hạn 90 ngày, kể từ ngày sử dụng tiền ký quỹ, doanh nghiệp bảo hiểm, chi nhánh nước ngoài có trách nhiệm bổ sung tiền ký quỹ đã sử dụng.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Doanh nghiệp bảo hiểm, chi nhánh nước ngoài được rút toàn bộ tiền ký quỹ khi chấm dứt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52. Các quy định khác về quản lý sử dụng vốn, tài sản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Ngoài các quy định tại Nghị định này, doanh nghiệp bảo hiểm, chi nhánh nước ngoài, doanh nghiệp môi giới bảo hiểm phải tuân thủ quy định về quản lý sử dụng vốn, tài sản theo quy định pháp luật liên quan.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Mục 2. DỰ PHÒNG NGHIỆP VỤ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53. Dự phòng nghiệp vụ đối với bảo hiểm phi nhân thọ</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phi nhân thọ, chi nhánh nước ngoài phải trích lập dự phòng nghiệp vụ theo từng nghiệp vụ bảo hiểm hoặc hợp đồng bảo hiểm tương ứng với trách nhiệm giữ lại của doanh nghiệp bảo hiểm,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Dự phòng nghiệp vụ bao gồm: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Dự phòng phí chưa được hưởng: Được sử dụng để bồi thường cho trách nhiệm sẽ phát sinh trong thời gian còn hiệu lực của hợp đồng bảo hiểm trong năm tiếp theo;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Dự phòng bồi thường: Được sử dụng để bồi thường cho các tổn thất đã phát sinh thuộc trách nhiệm bảo hiểm chưa khiếu nại hoặc đã khiếu nại nhưng đến cuối năm tài chính chưa được giải quyết;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 Dự phòng bồi thường cho các dao động lớn về tổn thất: Được sử dụng để bồi thường khi có dao động lớn về tổn thất hoặc tổn thất lớn xảy ra mà tổng phí bảo hiểm giữ lại trong năm tài chính sau khi đã trích lập dự phòng phí chưa được hưởng và dự phòng bồi thường cho khiếu nại chưa giải </w:t>
      </w:r>
      <w:r w:rsidRPr="00C244BB">
        <w:rPr>
          <w:rFonts w:eastAsia="Times New Roman" w:cs="Times New Roman"/>
          <w:szCs w:val="24"/>
          <w:shd w:val="solid" w:color="FFFFFF" w:fill="auto"/>
          <w:lang w:eastAsia="vi-VN"/>
        </w:rPr>
        <w:t>quyết</w:t>
      </w:r>
      <w:r w:rsidRPr="00C244BB">
        <w:rPr>
          <w:rFonts w:eastAsia="Times New Roman" w:cs="Times New Roman"/>
          <w:szCs w:val="24"/>
          <w:lang w:eastAsia="vi-VN"/>
        </w:rPr>
        <w:t xml:space="preserve"> không đủ để chi trả tiền bồi thường đối với phần trách nhiệm giữ lại của doanh nghiệp bảo hiểm,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54. Dự phòng nghiệp vụ đối với bảo hiểm nhân thọ</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nhân thọ phải trích lập dự phòng nghiệp vụ cho từng hợp đồng bảo hiểm nhân thọ tương ứng với trách nhiệm của doanh nghiệp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Dự phòng nghiệp vụ bao gồm: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a) Dự phòng toán học: Được sử dụng để trả tiền bảo hiểm đối với những trách nhiệm đã cam </w:t>
      </w:r>
      <w:r w:rsidRPr="00C244BB">
        <w:rPr>
          <w:rFonts w:eastAsia="Times New Roman" w:cs="Times New Roman"/>
          <w:szCs w:val="24"/>
          <w:shd w:val="solid" w:color="FFFFFF" w:fill="auto"/>
          <w:lang w:eastAsia="vi-VN"/>
        </w:rPr>
        <w:t>kết</w:t>
      </w:r>
      <w:r w:rsidRPr="00C244BB">
        <w:rPr>
          <w:rFonts w:eastAsia="Times New Roman" w:cs="Times New Roman"/>
          <w:szCs w:val="24"/>
          <w:lang w:eastAsia="vi-VN"/>
        </w:rPr>
        <w:t xml:space="preserve"> khi xảy ra sự kiện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Dự phòng phí chưa được hưởng: Được sử dụng để trả tiền bảo hiểm sẽ phát sinh trong </w:t>
      </w:r>
      <w:r w:rsidRPr="00C244BB">
        <w:rPr>
          <w:rFonts w:eastAsia="Times New Roman" w:cs="Times New Roman"/>
          <w:szCs w:val="24"/>
          <w:shd w:val="solid" w:color="FFFFFF" w:fill="auto"/>
          <w:lang w:eastAsia="vi-VN"/>
        </w:rPr>
        <w:t>thời gian</w:t>
      </w:r>
      <w:r w:rsidRPr="00C244BB">
        <w:rPr>
          <w:rFonts w:eastAsia="Times New Roman" w:cs="Times New Roman"/>
          <w:szCs w:val="24"/>
          <w:lang w:eastAsia="vi-VN"/>
        </w:rPr>
        <w:t xml:space="preserve"> còn hiệu lực của hợp đồng bảo hiểm trong năm tiếp theo;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 Dự phòng bồi thường: Được sử dụng để trả tiền cho các sự kiện bảo hiểm đã xảy ra chưa khiếu nại hoặc đã khiếu nại nhưng đến cuối năm tài chính chưa được giải </w:t>
      </w:r>
      <w:r w:rsidRPr="00C244BB">
        <w:rPr>
          <w:rFonts w:eastAsia="Times New Roman" w:cs="Times New Roman"/>
          <w:szCs w:val="24"/>
          <w:shd w:val="solid" w:color="FFFFFF" w:fill="auto"/>
          <w:lang w:eastAsia="vi-VN"/>
        </w:rPr>
        <w:t>quyết</w:t>
      </w:r>
      <w:r w:rsidRPr="00C244BB">
        <w:rPr>
          <w:rFonts w:eastAsia="Times New Roman" w:cs="Times New Roman"/>
          <w:szCs w:val="24"/>
          <w:lang w:eastAsia="vi-VN"/>
        </w:rPr>
        <w: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d) Dự phòng chia lãi: Được sử dụng để trả lãi mà doanh nghiệp bảo hiểm đã </w:t>
      </w:r>
      <w:r w:rsidRPr="00C244BB">
        <w:rPr>
          <w:rFonts w:eastAsia="Times New Roman" w:cs="Times New Roman"/>
          <w:szCs w:val="24"/>
          <w:shd w:val="solid" w:color="FFFFFF" w:fill="auto"/>
          <w:lang w:eastAsia="vi-VN"/>
        </w:rPr>
        <w:t>thỏa thuận</w:t>
      </w:r>
      <w:r w:rsidRPr="00C244BB">
        <w:rPr>
          <w:rFonts w:eastAsia="Times New Roman" w:cs="Times New Roman"/>
          <w:szCs w:val="24"/>
          <w:lang w:eastAsia="vi-VN"/>
        </w:rPr>
        <w:t xml:space="preserve"> với bên mua bảo hiểm trong hợp đồng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đ) Dự phòng bảo đảm lãi suất cam kết: Được sử dụng để bảo đảm mức lãi suất cam kết của doanh nghiệp đối với khách hàng theo thỏa thuận tại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e) Dự phòng bảo đảm cân đối: Được sử dụng để trả tiền bảo hiểm khi xảy ra sự kiện bảo hiểm do có biến động lớn về tỷ lệ rủi ro, lãi suất kỹ thuật.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 xml:space="preserve">Điều 55. Dự phòng nghiệp vụ đối </w:t>
      </w:r>
      <w:r w:rsidRPr="00C244BB">
        <w:rPr>
          <w:rFonts w:eastAsia="Times New Roman" w:cs="Times New Roman"/>
          <w:b/>
          <w:bCs/>
          <w:szCs w:val="24"/>
          <w:shd w:val="solid" w:color="FFFFFF" w:fill="auto"/>
          <w:lang w:eastAsia="vi-VN"/>
        </w:rPr>
        <w:t>với</w:t>
      </w:r>
      <w:r w:rsidRPr="00C244BB">
        <w:rPr>
          <w:rFonts w:eastAsia="Times New Roman" w:cs="Times New Roman"/>
          <w:b/>
          <w:bCs/>
          <w:szCs w:val="24"/>
          <w:lang w:eastAsia="vi-VN"/>
        </w:rPr>
        <w:t xml:space="preserve"> bảo hiểm sức khỏe</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nhân thọ, doanh nghiệp bảo hiểm phi nhân thọ, doanh nghiệp bảo hiểm sức khỏe, chi nhánh nước ngoài phải trích lập dự phòng nghiệp vụ cho từng hợp đồng bảo hiểm sức khỏe tương ứng với trách nhiệm của doanh nghiệp bảo hiểm,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Dự phòng nghiệp vụ bao gồm: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a) Dự phòng toán học: Được sử dụng để trả tiền bảo hiểm cho những trách nhiệm đã cam </w:t>
      </w:r>
      <w:r w:rsidRPr="00C244BB">
        <w:rPr>
          <w:rFonts w:eastAsia="Times New Roman" w:cs="Times New Roman"/>
          <w:szCs w:val="24"/>
          <w:shd w:val="solid" w:color="FFFFFF" w:fill="auto"/>
          <w:lang w:eastAsia="vi-VN"/>
        </w:rPr>
        <w:t>kết</w:t>
      </w:r>
      <w:r w:rsidRPr="00C244BB">
        <w:rPr>
          <w:rFonts w:eastAsia="Times New Roman" w:cs="Times New Roman"/>
          <w:szCs w:val="24"/>
          <w:lang w:eastAsia="vi-VN"/>
        </w:rPr>
        <w:t xml:space="preserve"> khi xảy ra sự kiện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Dự phòng phí chưa được hưởng: Được </w:t>
      </w:r>
      <w:r w:rsidRPr="00C244BB">
        <w:rPr>
          <w:rFonts w:eastAsia="Times New Roman" w:cs="Times New Roman"/>
          <w:szCs w:val="24"/>
          <w:shd w:val="solid" w:color="FFFFFF" w:fill="auto"/>
          <w:lang w:eastAsia="vi-VN"/>
        </w:rPr>
        <w:t>sử dụng</w:t>
      </w:r>
      <w:r w:rsidRPr="00C244BB">
        <w:rPr>
          <w:rFonts w:eastAsia="Times New Roman" w:cs="Times New Roman"/>
          <w:szCs w:val="24"/>
          <w:lang w:eastAsia="vi-VN"/>
        </w:rPr>
        <w:t xml:space="preserve"> để trả tiền bảo hiểm sẽ phát sinh trong thời gian còn hiệu lực của hợp đồng bảo hiểm trong năm tiếp theo;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Dự phòng bồi thường: Được sử dụng để trả tiền cho các sự kiện bảo hiểm đã xảy ra chưa khiếu nại hoặc đã khiếu nại nhưng đến cuối năm tài chính chưa được giải quyết;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d) Dự phòng bảo đảm cân đối: Được </w:t>
      </w:r>
      <w:r w:rsidRPr="00C244BB">
        <w:rPr>
          <w:rFonts w:eastAsia="Times New Roman" w:cs="Times New Roman"/>
          <w:szCs w:val="24"/>
          <w:shd w:val="solid" w:color="FFFFFF" w:fill="auto"/>
          <w:lang w:eastAsia="vi-VN"/>
        </w:rPr>
        <w:t>sử dụng</w:t>
      </w:r>
      <w:r w:rsidRPr="00C244BB">
        <w:rPr>
          <w:rFonts w:eastAsia="Times New Roman" w:cs="Times New Roman"/>
          <w:szCs w:val="24"/>
          <w:lang w:eastAsia="vi-VN"/>
        </w:rPr>
        <w:t xml:space="preserve"> để trả tiền bảo hiểm khi xảy ra sự kiện bảo hiểm do có biến động lớn về tỷ lệ rủi ro, lãi suất kỹ thuật.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 xml:space="preserve">Điều 56. Dự phòng nghiệp vụ đối </w:t>
      </w:r>
      <w:r w:rsidRPr="00C244BB">
        <w:rPr>
          <w:rFonts w:eastAsia="Times New Roman" w:cs="Times New Roman"/>
          <w:b/>
          <w:bCs/>
          <w:szCs w:val="24"/>
          <w:shd w:val="solid" w:color="FFFFFF" w:fill="auto"/>
          <w:lang w:eastAsia="vi-VN"/>
        </w:rPr>
        <w:t>với</w:t>
      </w:r>
      <w:r w:rsidRPr="00C244BB">
        <w:rPr>
          <w:rFonts w:eastAsia="Times New Roman" w:cs="Times New Roman"/>
          <w:b/>
          <w:bCs/>
          <w:szCs w:val="24"/>
          <w:lang w:eastAsia="vi-VN"/>
        </w:rPr>
        <w:t xml:space="preserve"> tái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Đối với tái bảo hiểm phi nhân thọ: Bao gồm các loại dự phòng theo quy định tại Điều 53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Đối với tái bảo hiểm nhân thọ: Bao gồm các loại dự phòng nghiệp vụ theo quy định tại Điều 54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Đối với tái bảo hiểm sức </w:t>
      </w:r>
      <w:r w:rsidRPr="00C244BB">
        <w:rPr>
          <w:rFonts w:eastAsia="Times New Roman" w:cs="Times New Roman"/>
          <w:szCs w:val="24"/>
          <w:shd w:val="solid" w:color="FFFFFF" w:fill="auto"/>
          <w:lang w:eastAsia="vi-VN"/>
        </w:rPr>
        <w:t>khỏe</w:t>
      </w:r>
      <w:r w:rsidRPr="00C244BB">
        <w:rPr>
          <w:rFonts w:eastAsia="Times New Roman" w:cs="Times New Roman"/>
          <w:szCs w:val="24"/>
          <w:lang w:eastAsia="vi-VN"/>
        </w:rPr>
        <w:t>: Bao gồm các loại dự phòng theo quy định tại Điều 55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57. Mức trích lập, phương pháp trích lập dự phòng nghiệp vụ</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Bộ Tài chính hướng dẫn cụ thể mức trích lập, phương pháp trích lập, cơ sở trích lập dự phòng nghiệp vụ quy định tại Điều 53, Điều 54 và Điều 55 Nghị định này </w:t>
      </w:r>
      <w:r w:rsidRPr="00C244BB">
        <w:rPr>
          <w:rFonts w:eastAsia="Times New Roman" w:cs="Times New Roman"/>
          <w:szCs w:val="24"/>
          <w:shd w:val="solid" w:color="FFFFFF" w:fill="auto"/>
          <w:lang w:eastAsia="vi-VN"/>
        </w:rPr>
        <w:t>phù hợp</w:t>
      </w:r>
      <w:r w:rsidRPr="00C244BB">
        <w:rPr>
          <w:rFonts w:eastAsia="Times New Roman" w:cs="Times New Roman"/>
          <w:szCs w:val="24"/>
          <w:lang w:eastAsia="vi-VN"/>
        </w:rPr>
        <w:t xml:space="preserve"> cho từng nghiệp vụ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58. Thủ tục phê chuẩn việc áp dụng phương pháp trích lập dự phòng nghiệp vụ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1. Doanh nghiệp bảo hiểm, chi nhánh nước ngoài không được thay đổi phương pháp trích lập dự phòng nghiệp vụ trong năm tài chính. </w:t>
      </w:r>
      <w:r w:rsidRPr="00C244BB">
        <w:rPr>
          <w:rFonts w:eastAsia="Times New Roman" w:cs="Times New Roman"/>
          <w:szCs w:val="24"/>
          <w:shd w:val="solid" w:color="FFFFFF" w:fill="auto"/>
          <w:lang w:eastAsia="vi-VN"/>
        </w:rPr>
        <w:t>Trường hợp</w:t>
      </w:r>
      <w:r w:rsidRPr="00C244BB">
        <w:rPr>
          <w:rFonts w:eastAsia="Times New Roman" w:cs="Times New Roman"/>
          <w:szCs w:val="24"/>
          <w:lang w:eastAsia="vi-VN"/>
        </w:rPr>
        <w:t xml:space="preserve"> thay đổi phương pháp trích lập dự phòng nghiệp vụ trong năm tài chính kế tiếp, doanh nghiệp bảo hiểm, chi nhánh nước ngoài phải đề nghị và được Bộ Tài chính chấp thuận trước khi thực hiện.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Hồ sơ đề nghị chấp thuận áp dụng hoặc thay đổi phương pháp trích lập dự phòng nghiệp vụ bảo hiểm bao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shd w:val="solid" w:color="FFFFFF" w:fill="auto"/>
          <w:lang w:eastAsia="vi-VN"/>
        </w:rPr>
        <w:t>a) Văn</w:t>
      </w:r>
      <w:r w:rsidRPr="00C244BB">
        <w:rPr>
          <w:rFonts w:eastAsia="Times New Roman" w:cs="Times New Roman"/>
          <w:szCs w:val="24"/>
          <w:lang w:eastAsia="vi-VN"/>
        </w:rPr>
        <w:t xml:space="preserve"> bản đề nghị áp dụng hoặc thay đổi phương pháp trích lập dự phòng nghiệp vụ bảo hiểm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Tài liệu giải trình và minh họa về các phương pháp trích lập dự phòng nghiệp vụ bảo hiểm dự kiến áp dụng có xác nhận của chuyên gia tính toán dự phòng nghiệp vụ và biên khả năng thanh toán (đối với doanh nghiệp bảo hiểm phi nhân thọ, doanh nghiệp tái bảo hiểm, chi nhánh nước ngoài), của chuyên gia tính toán (đối với doanh nghiệp bảo hiểm nhân thọ, doanh nghiệp bảo hiểm sức khỏe). Trường hợp thay đổi phương pháp trích lập dự phòng nghiệp vụ bảo hiểm, tài liệu giải trình phải chứng minh được phương pháp trích lập mới phản ánh chính xác, đầy đủ hơn so với phương pháp trích lập cũ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trách nhiệm của doanh nghiệp bảo hiểm,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Trong thời hạn 14 ngày làm việc kể từ ngày nhận đủ hồ sơ hợp lệ, Bộ Tài chính có văn bản chấp thuận. Trường hợp từ chối chấp thuận, Bộ Tài chính có văn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Mục 3. ĐẦU TƯ VỐN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59. Nguyên tắc đầu tư</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Nguồn vốn đầu tư của doanh nghiệp bảo hiểm, chi nhánh nước ngoài, doanh nghiệp môi giới bảo hiểm bao gồm: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a) </w:t>
      </w:r>
      <w:r w:rsidRPr="00C244BB">
        <w:rPr>
          <w:rFonts w:eastAsia="Times New Roman" w:cs="Times New Roman"/>
          <w:szCs w:val="24"/>
          <w:lang w:eastAsia="vi-VN"/>
        </w:rPr>
        <w:t>Vốn chủ sở hữu;</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b) </w:t>
      </w:r>
      <w:r w:rsidRPr="00C244BB">
        <w:rPr>
          <w:rFonts w:eastAsia="Times New Roman" w:cs="Times New Roman"/>
          <w:szCs w:val="24"/>
          <w:lang w:eastAsia="vi-VN"/>
        </w:rPr>
        <w:t>Vốn nhàn rỗi từ dự phòng nghiệp vụ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c) </w:t>
      </w:r>
      <w:r w:rsidRPr="00C244BB">
        <w:rPr>
          <w:rFonts w:eastAsia="Times New Roman" w:cs="Times New Roman"/>
          <w:szCs w:val="24"/>
          <w:lang w:eastAsia="vi-VN"/>
        </w:rPr>
        <w:t>Các nguồn hợp pháp khác theo quy định pháp luật.</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2. </w:t>
      </w:r>
      <w:r w:rsidRPr="00C244BB">
        <w:rPr>
          <w:rFonts w:eastAsia="Times New Roman" w:cs="Times New Roman"/>
          <w:szCs w:val="24"/>
          <w:lang w:eastAsia="vi-VN"/>
        </w:rPr>
        <w:t>Hoạt động đầu tư của doanh nghiệp bảo hiểm, chi nhánh nước ngoài, doanh nghiệp môi giới bảo hiểm phải bảo đảm các nguyên tắc sau:</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a) </w:t>
      </w:r>
      <w:r w:rsidRPr="00C244BB">
        <w:rPr>
          <w:rFonts w:eastAsia="Times New Roman" w:cs="Times New Roman"/>
          <w:szCs w:val="24"/>
          <w:lang w:eastAsia="vi-VN"/>
        </w:rPr>
        <w:t>Tuân thủ quy định pháp luật, tự chịu trách nhiệm về hoạt động đầu tư, bảo đảm tính an toàn, hiệu quả và thanh khoản;</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b) </w:t>
      </w:r>
      <w:r w:rsidRPr="00C244BB">
        <w:rPr>
          <w:rFonts w:eastAsia="Times New Roman" w:cs="Times New Roman"/>
          <w:szCs w:val="24"/>
          <w:lang w:eastAsia="vi-VN"/>
        </w:rPr>
        <w:t>Không được đi vay để đầu tư trực tiếp hoặc ủy thác đầu tư vào chứng k</w:t>
      </w:r>
      <w:r w:rsidRPr="00C244BB">
        <w:rPr>
          <w:rFonts w:eastAsia="Times New Roman" w:cs="Times New Roman"/>
          <w:szCs w:val="24"/>
          <w:shd w:val="solid" w:color="FFFFFF" w:fill="auto"/>
          <w:lang w:eastAsia="vi-VN"/>
        </w:rPr>
        <w:t>hoán</w:t>
      </w:r>
      <w:r w:rsidRPr="00C244BB">
        <w:rPr>
          <w:rFonts w:eastAsia="Times New Roman" w:cs="Times New Roman"/>
          <w:szCs w:val="24"/>
          <w:lang w:eastAsia="vi-VN"/>
        </w:rPr>
        <w:t>, bất động sản và góp vốn vào doanh nghiệp khác;</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c) </w:t>
      </w:r>
      <w:r w:rsidRPr="00C244BB">
        <w:rPr>
          <w:rFonts w:eastAsia="Times New Roman" w:cs="Times New Roman"/>
          <w:szCs w:val="24"/>
          <w:lang w:eastAsia="vi-VN"/>
        </w:rPr>
        <w:t>Không được đầu tư trở lại dưới mọi hình thức cho các c</w:t>
      </w:r>
      <w:r w:rsidRPr="00C244BB">
        <w:rPr>
          <w:rFonts w:eastAsia="Times New Roman" w:cs="Times New Roman"/>
          <w:szCs w:val="24"/>
          <w:lang w:val="en-US" w:eastAsia="vi-VN"/>
        </w:rPr>
        <w:t xml:space="preserve">ổ </w:t>
      </w:r>
      <w:r w:rsidRPr="00C244BB">
        <w:rPr>
          <w:rFonts w:eastAsia="Times New Roman" w:cs="Times New Roman"/>
          <w:szCs w:val="24"/>
          <w:lang w:eastAsia="vi-VN"/>
        </w:rPr>
        <w:t xml:space="preserve">đông (thành viên) góp vốn hoặc người có liên quan với cổ đông (thành viên) góp vốn theo quy định tại Luật doanh nghiệp, </w:t>
      </w:r>
      <w:r w:rsidRPr="00C244BB">
        <w:rPr>
          <w:rFonts w:eastAsia="Times New Roman" w:cs="Times New Roman"/>
          <w:szCs w:val="24"/>
          <w:lang w:val="en-US" w:eastAsia="vi-VN"/>
        </w:rPr>
        <w:t>tr</w:t>
      </w:r>
      <w:r w:rsidRPr="00C244BB">
        <w:rPr>
          <w:rFonts w:eastAsia="Times New Roman" w:cs="Times New Roman"/>
          <w:szCs w:val="24"/>
          <w:lang w:eastAsia="vi-VN"/>
        </w:rPr>
        <w:t>ừ tiền gửi tại các cổ đông (thành viên) là tổ chức tín dụng;</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d) </w:t>
      </w:r>
      <w:r w:rsidRPr="00C244BB">
        <w:rPr>
          <w:rFonts w:eastAsia="Times New Roman" w:cs="Times New Roman"/>
          <w:szCs w:val="24"/>
          <w:lang w:eastAsia="vi-VN"/>
        </w:rPr>
        <w:t>Không được đầu tư quá 30% nguồn vốn đầu tư vào các công ty trong cùng một tập đoàn hay một nhóm công ty có quan hệ sở hữu lẫn nhau (quy định này không áp dụng đối với việc gửi tiền vào các tổ chức tín dụng và nguồn vốn đầu tư ra nước ngoài dưới hình thức thành lập doanh nghiệp hoặc thành lập chi nhánh tại nước ngoài);</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đ) Trường hợp ủy thác đầu tư, tổ chức nhận ủy thác phải được cơ quan có thẩm quyền cấp phép thực hiện hoạt động nhận ủy thác đầu tư phù hợp với nội dung nhận ủy thác đầu tư.</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b/>
          <w:bCs/>
          <w:szCs w:val="24"/>
          <w:shd w:val="solid" w:color="FFFFFF" w:fill="auto"/>
          <w:lang w:eastAsia="vi-VN"/>
        </w:rPr>
        <w:t>Điều</w:t>
      </w:r>
      <w:r w:rsidRPr="00C244BB">
        <w:rPr>
          <w:rFonts w:eastAsia="Times New Roman" w:cs="Times New Roman"/>
          <w:b/>
          <w:bCs/>
          <w:szCs w:val="24"/>
          <w:lang w:eastAsia="vi-VN"/>
        </w:rPr>
        <w:t xml:space="preserve"> 60. Đầu tư từ nguồn vốn chủ sở hữu</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1. </w:t>
      </w:r>
      <w:r w:rsidRPr="00C244BB">
        <w:rPr>
          <w:rFonts w:eastAsia="Times New Roman" w:cs="Times New Roman"/>
          <w:szCs w:val="24"/>
          <w:lang w:eastAsia="vi-VN"/>
        </w:rPr>
        <w:t>Việc đầu tư từ nguồn vốn chủ sở hữu bằng với vốn pháp định hoặc biên khả năng thanh toán tối thiểu, tùy theo số nào lớn hơn, được thực hiện theo quy định sau:</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a) </w:t>
      </w:r>
      <w:r w:rsidRPr="00C244BB">
        <w:rPr>
          <w:rFonts w:eastAsia="Times New Roman" w:cs="Times New Roman"/>
          <w:szCs w:val="24"/>
          <w:lang w:eastAsia="vi-VN"/>
        </w:rPr>
        <w:t>Doanh nghiệp bảo hiểm phi nhân thọ, chi nhánh nước ngoài, doanh nghiệp tái bảo hiểm: Thực hiện theo quy định tại khoản 1 Điều 62 Nghị định này;</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b) </w:t>
      </w:r>
      <w:r w:rsidRPr="00C244BB">
        <w:rPr>
          <w:rFonts w:eastAsia="Times New Roman" w:cs="Times New Roman"/>
          <w:szCs w:val="24"/>
          <w:lang w:eastAsia="vi-VN"/>
        </w:rPr>
        <w:t>Doanh nghiệp bảo hiểm nhân thọ, doanh nghiệp bảo hiểm sức khỏe: Thực hiện theo quy định tại khoản 2 Điều 62 Nghị định này.</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2. </w:t>
      </w:r>
      <w:r w:rsidRPr="00C244BB">
        <w:rPr>
          <w:rFonts w:eastAsia="Times New Roman" w:cs="Times New Roman"/>
          <w:szCs w:val="24"/>
          <w:lang w:eastAsia="vi-VN"/>
        </w:rPr>
        <w:t>Doanh nghiệp bảo hiểm, doanh nghiệp môi giới bảo hiểm được phép đầu tư ra nước ngoài theo quy định pháp luật đối với phần vốn chủ sở hữu vượt quá mức vốn quy định tại khoản 1 Điều này.</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3. </w:t>
      </w:r>
      <w:r w:rsidRPr="00C244BB">
        <w:rPr>
          <w:rFonts w:eastAsia="Times New Roman" w:cs="Times New Roman"/>
          <w:szCs w:val="24"/>
          <w:lang w:eastAsia="vi-VN"/>
        </w:rPr>
        <w:t>Việc đầu tư ra nước ngoài chỉ được thực hiện dưới các h</w:t>
      </w:r>
      <w:r w:rsidRPr="00C244BB">
        <w:rPr>
          <w:rFonts w:eastAsia="Times New Roman" w:cs="Times New Roman"/>
          <w:szCs w:val="24"/>
          <w:lang w:val="en-US" w:eastAsia="vi-VN"/>
        </w:rPr>
        <w:t>ì</w:t>
      </w:r>
      <w:r w:rsidRPr="00C244BB">
        <w:rPr>
          <w:rFonts w:eastAsia="Times New Roman" w:cs="Times New Roman"/>
          <w:szCs w:val="24"/>
          <w:lang w:eastAsia="vi-VN"/>
        </w:rPr>
        <w:t>nh thức sau:</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a) </w:t>
      </w:r>
      <w:r w:rsidRPr="00C244BB">
        <w:rPr>
          <w:rFonts w:eastAsia="Times New Roman" w:cs="Times New Roman"/>
          <w:szCs w:val="24"/>
          <w:lang w:eastAsia="vi-VN"/>
        </w:rPr>
        <w:t>Thành lập hoặc góp vốn thành lập doanh nghiệp bảo hiểm ở nước ngoài, thành lập chi nhánh doanh nghiệp bảo hiểm ở nước ngoài;</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b) </w:t>
      </w:r>
      <w:r w:rsidRPr="00C244BB">
        <w:rPr>
          <w:rFonts w:eastAsia="Times New Roman" w:cs="Times New Roman"/>
          <w:szCs w:val="24"/>
          <w:lang w:eastAsia="vi-VN"/>
        </w:rPr>
        <w:t>Các khoản đầu tư ra nước ngoài khác theo quy định pháp luật</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4. </w:t>
      </w:r>
      <w:r w:rsidRPr="00C244BB">
        <w:rPr>
          <w:rFonts w:eastAsia="Times New Roman" w:cs="Times New Roman"/>
          <w:szCs w:val="24"/>
          <w:lang w:eastAsia="vi-VN"/>
        </w:rPr>
        <w:t>Việc đầu tư ra nước ngoài của doanh nghiệp bảo hiểm, doanh nghiệp môi giới bảo hiểm phải tuân thủ theo quy định pháp luật về kinh doanh bảo hiểm, pháp luật về đầu tư ra nước ngoài, pháp luật về quản lý ngoại hối, được Bộ Tài chính chấp thuận và thực hiện dưới tên của doanh nghiệp đó.</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5. </w:t>
      </w:r>
      <w:r w:rsidRPr="00C244BB">
        <w:rPr>
          <w:rFonts w:eastAsia="Times New Roman" w:cs="Times New Roman"/>
          <w:szCs w:val="24"/>
          <w:lang w:eastAsia="vi-VN"/>
        </w:rPr>
        <w:t>Thủ tục đề nghị chấp thuận thực hiện (hoặc điều chỉnh, chấm dứt) hoạt động đầu tư ra nước ngoài theo quy định tại điểm a khoản 3 Điều này:</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a) </w:t>
      </w:r>
      <w:r w:rsidRPr="00C244BB">
        <w:rPr>
          <w:rFonts w:eastAsia="Times New Roman" w:cs="Times New Roman"/>
          <w:szCs w:val="24"/>
          <w:lang w:eastAsia="vi-VN"/>
        </w:rPr>
        <w:t>Trước khi tiến hành thực hiện (hoặc điều chỉnh, chấm dứt) việc đầu tư ra nước ngoài, doanh nghiệp bảo hiểm, doanh nghiệp môi giới bảo hiểm phải nộp Bộ Tài chính 01 bộ hồ sơ đề nghị bao gồm các tài liệu sau:</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shd w:val="solid" w:color="FFFFFF" w:fill="auto"/>
          <w:lang w:val="en-US" w:eastAsia="vi-VN"/>
        </w:rPr>
        <w:t xml:space="preserve">-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bản đề nghị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Văn bản của cấp có thẩm quyền theo Điều lệ công ty (đối với doanh nghiệp bảo hiểm, doanh nghiệp môi giới bảo hiểm) về việc doanh nghiệp bảo hiểm, doanh nghiệp môi giới bảo hiểm tiến hành thực hiện (hoặc điều chỉnh, chấm dứt) hoạt động đầu tư ra nước ngoài;</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Tài liệu giải trình về việc thực hiện (hoặc điều chỉnh, chấm dứt) hoạt động đầu tư ra nước ngoài:</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Đối với trường hợp tiến hành thực hiện hoạt động đầu tư ra nước ngoài, tài liệu phải nêu rõ: Mục tiêu đầu tư, hình thức đầu tư, nguồn vốn đầu tư, quy mô vốn đầu tư, tiến độ thực hiện đầu tư, dự kiến hiệu quả đầu tư; hợp đồng hoặc bản thỏa thuận với đ</w:t>
      </w:r>
      <w:r w:rsidRPr="00C244BB">
        <w:rPr>
          <w:rFonts w:eastAsia="Times New Roman" w:cs="Times New Roman"/>
          <w:szCs w:val="24"/>
          <w:lang w:val="en-US" w:eastAsia="vi-VN"/>
        </w:rPr>
        <w:t>ố</w:t>
      </w:r>
      <w:r w:rsidRPr="00C244BB">
        <w:rPr>
          <w:rFonts w:eastAsia="Times New Roman" w:cs="Times New Roman"/>
          <w:szCs w:val="24"/>
          <w:lang w:eastAsia="vi-VN"/>
        </w:rPr>
        <w:t>i tác (nếu có).</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Đối với trường hợp điều chỉnh quy mô nguồn vốn đầu tư và hình thức đầu tư ra nước ngoài, tài liệu phải nêu rõ tình h</w:t>
      </w:r>
      <w:r w:rsidRPr="00C244BB">
        <w:rPr>
          <w:rFonts w:eastAsia="Times New Roman" w:cs="Times New Roman"/>
          <w:szCs w:val="24"/>
          <w:lang w:val="en-US" w:eastAsia="vi-VN"/>
        </w:rPr>
        <w:t>ì</w:t>
      </w:r>
      <w:r w:rsidRPr="00C244BB">
        <w:rPr>
          <w:rFonts w:eastAsia="Times New Roman" w:cs="Times New Roman"/>
          <w:szCs w:val="24"/>
          <w:lang w:eastAsia="vi-VN"/>
        </w:rPr>
        <w:t>nh, kết quả thực hiện đầu tư, các khó khăn, thuận lợi (nếu có) và phương án điều chỉnh.</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 xml:space="preserve">Đối với trường hợp chấm dứt hoạt động </w:t>
      </w:r>
      <w:r w:rsidRPr="00C244BB">
        <w:rPr>
          <w:rFonts w:eastAsia="Times New Roman" w:cs="Times New Roman"/>
          <w:szCs w:val="24"/>
          <w:shd w:val="solid" w:color="FFFFFF" w:fill="auto"/>
          <w:lang w:eastAsia="vi-VN"/>
        </w:rPr>
        <w:t>đầu tư</w:t>
      </w:r>
      <w:r w:rsidRPr="00C244BB">
        <w:rPr>
          <w:rFonts w:eastAsia="Times New Roman" w:cs="Times New Roman"/>
          <w:szCs w:val="24"/>
          <w:lang w:eastAsia="vi-VN"/>
        </w:rPr>
        <w:t xml:space="preserve"> ở nước ngoài, tài liệu giải trình phải nêu r</w:t>
      </w:r>
      <w:r w:rsidRPr="00C244BB">
        <w:rPr>
          <w:rFonts w:eastAsia="Times New Roman" w:cs="Times New Roman"/>
          <w:szCs w:val="24"/>
          <w:lang w:val="en-US" w:eastAsia="vi-VN"/>
        </w:rPr>
        <w:t xml:space="preserve">õ </w:t>
      </w:r>
      <w:r w:rsidRPr="00C244BB">
        <w:rPr>
          <w:rFonts w:eastAsia="Times New Roman" w:cs="Times New Roman"/>
          <w:szCs w:val="24"/>
          <w:lang w:eastAsia="vi-VN"/>
        </w:rPr>
        <w:t xml:space="preserve">lý do chấm dứt, </w:t>
      </w:r>
      <w:r w:rsidRPr="00C244BB">
        <w:rPr>
          <w:rFonts w:eastAsia="Times New Roman" w:cs="Times New Roman"/>
          <w:szCs w:val="24"/>
          <w:shd w:val="solid" w:color="FFFFFF" w:fill="auto"/>
          <w:lang w:eastAsia="vi-VN"/>
        </w:rPr>
        <w:t>kết quả</w:t>
      </w:r>
      <w:r w:rsidRPr="00C244BB">
        <w:rPr>
          <w:rFonts w:eastAsia="Times New Roman" w:cs="Times New Roman"/>
          <w:szCs w:val="24"/>
          <w:lang w:eastAsia="vi-VN"/>
        </w:rPr>
        <w:t xml:space="preserve"> thực hiện </w:t>
      </w:r>
      <w:r w:rsidRPr="00C244BB">
        <w:rPr>
          <w:rFonts w:eastAsia="Times New Roman" w:cs="Times New Roman"/>
          <w:szCs w:val="24"/>
          <w:shd w:val="solid" w:color="FFFFFF" w:fill="auto"/>
          <w:lang w:eastAsia="vi-VN"/>
        </w:rPr>
        <w:t>đầu tư</w:t>
      </w:r>
      <w:r w:rsidRPr="00C244BB">
        <w:rPr>
          <w:rFonts w:eastAsia="Times New Roman" w:cs="Times New Roman"/>
          <w:szCs w:val="24"/>
          <w:lang w:eastAsia="vi-VN"/>
        </w:rPr>
        <w:t>, khả năng thu h</w:t>
      </w:r>
      <w:r w:rsidRPr="00C244BB">
        <w:rPr>
          <w:rFonts w:eastAsia="Times New Roman" w:cs="Times New Roman"/>
          <w:szCs w:val="24"/>
          <w:lang w:val="en-US" w:eastAsia="vi-VN"/>
        </w:rPr>
        <w:t>ồ</w:t>
      </w:r>
      <w:r w:rsidRPr="00C244BB">
        <w:rPr>
          <w:rFonts w:eastAsia="Times New Roman" w:cs="Times New Roman"/>
          <w:szCs w:val="24"/>
          <w:lang w:eastAsia="vi-VN"/>
        </w:rPr>
        <w:t>i vốn đầu tư và thời hạn dự kiến ch</w:t>
      </w:r>
      <w:r w:rsidRPr="00C244BB">
        <w:rPr>
          <w:rFonts w:eastAsia="Times New Roman" w:cs="Times New Roman"/>
          <w:szCs w:val="24"/>
          <w:lang w:val="en-US" w:eastAsia="vi-VN"/>
        </w:rPr>
        <w:t>ấ</w:t>
      </w:r>
      <w:r w:rsidRPr="00C244BB">
        <w:rPr>
          <w:rFonts w:eastAsia="Times New Roman" w:cs="Times New Roman"/>
          <w:szCs w:val="24"/>
          <w:lang w:eastAsia="vi-VN"/>
        </w:rPr>
        <w:t xml:space="preserve">m dứt hoạt động </w:t>
      </w:r>
      <w:r w:rsidRPr="00C244BB">
        <w:rPr>
          <w:rFonts w:eastAsia="Times New Roman" w:cs="Times New Roman"/>
          <w:szCs w:val="24"/>
          <w:shd w:val="solid" w:color="FFFFFF" w:fill="auto"/>
          <w:lang w:eastAsia="vi-VN"/>
        </w:rPr>
        <w:t>đầu tư</w:t>
      </w:r>
      <w:r w:rsidRPr="00C244BB">
        <w:rPr>
          <w:rFonts w:eastAsia="Times New Roman" w:cs="Times New Roman"/>
          <w:szCs w:val="24"/>
          <w:lang w:eastAsia="vi-VN"/>
        </w:rPr>
        <w: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val="en-US" w:eastAsia="vi-VN"/>
        </w:rPr>
        <w:t xml:space="preserve">b) </w:t>
      </w:r>
      <w:r w:rsidRPr="00C244BB">
        <w:rPr>
          <w:rFonts w:eastAsia="Times New Roman" w:cs="Times New Roman"/>
          <w:szCs w:val="24"/>
          <w:lang w:eastAsia="vi-VN"/>
        </w:rPr>
        <w:t>Trong thời hạn 21 ngày, kể từ ngày nhận đủ hồ sơ hợp lệ, Bộ Tài chính có văn bản chấp thuận. Trường hợp từ chối chấp thuận, Bộ Tài chính có văn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6. Đối với các trường hợp đầu tư khác theo quy định tại điểm b khoản 3 Điều này, có văn bản quy phạm pháp luật hướng dẫn riêng thì thủ tục đề nghị chấp thuận thực hiện (hoặc điều chỉnh, chấm dứt) hoạt động </w:t>
      </w:r>
      <w:r w:rsidRPr="00C244BB">
        <w:rPr>
          <w:rFonts w:eastAsia="Times New Roman" w:cs="Times New Roman"/>
          <w:szCs w:val="24"/>
          <w:shd w:val="solid" w:color="FFFFFF" w:fill="auto"/>
          <w:lang w:eastAsia="vi-VN"/>
        </w:rPr>
        <w:t>đầu tư</w:t>
      </w:r>
      <w:r w:rsidRPr="00C244BB">
        <w:rPr>
          <w:rFonts w:eastAsia="Times New Roman" w:cs="Times New Roman"/>
          <w:szCs w:val="24"/>
          <w:lang w:eastAsia="vi-VN"/>
        </w:rPr>
        <w:t xml:space="preserve"> ra nước ngoài thực hiện theo hướng dẫn tại văn bản đó.</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61. Nguồn vốn nhàn rỗi từ dự phòng nghiệp vụ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Nguồn vốn nhàn rỗi từ dự phòng nghiệp vụ bảo hiểm của doanh nghiệp bảo hiểm, chi nhánh nước ngoài là tổng dự phòng nghiệp vụ bảo hiểm trừ các khoản tiền dùng để bồi thường bảo hiểm thường xuyên trong kỳ đối với bảo hiểm phi nhân thọ, trả tiền bảo hiểm thường xuyên trong kỳ đối với bảo hiểm nhân thọ, bảo hiểm sức khỏe.</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Khoản tiền dùng để bồi thường bảo hiểm thường xuyên trong kỳ đối với doanh nghiệp bảo hiểm phi nhân thọ, chi nhánh nước ngoài không thấp hơn 25% tổng dự phòng nghiệp vụ bảo hiểm và được gửi tại các tổ chức tín dụng hoạt động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Khoản tiền dùng để trả tiền bảo hiểm thường xuyên trong kỳ đối với doanh nghiệp bảo hiểm nhân thọ, doanh nghiệp bảo hiểm sức khỏe không thấp hơn 5% tổng dự phòng nghiệp vụ bảo hiểm và được gửi tại các tổ chức tín dụng hoạt động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62. Đầu tư vốn nhàn rỗi từ dự phòng nghiệp vụ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Đầu tư vốn nhàn rỗi từ dự phòng nghiệp vụ bảo hiểm của doanh nghiệp bảo hiểm, chi nhánh nước ngoài được thực hiện trực tiếp bởi doanh nghiệp bảo hiểm, chi nhánh nước ngoài hoặc thông qua </w:t>
      </w:r>
      <w:r w:rsidRPr="00C244BB">
        <w:rPr>
          <w:rFonts w:eastAsia="Times New Roman" w:cs="Times New Roman"/>
          <w:szCs w:val="24"/>
          <w:shd w:val="solid" w:color="FFFFFF" w:fill="auto"/>
          <w:lang w:eastAsia="vi-VN"/>
        </w:rPr>
        <w:t>ủy</w:t>
      </w:r>
      <w:r w:rsidRPr="00C244BB">
        <w:rPr>
          <w:rFonts w:eastAsia="Times New Roman" w:cs="Times New Roman"/>
          <w:szCs w:val="24"/>
          <w:lang w:eastAsia="vi-VN"/>
        </w:rPr>
        <w:t xml:space="preserve"> thác đầu tư và chỉ được đầu tư tại Việt Nam trong các lĩnh vực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Đối với doanh nghiệp bảo hiểm phi nhân thọ,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Mua trái phiếu Chính phủ, tín phiếu kho bạc, trái phiếu kho bạc, công trái xây dựng tổ quốc, trái phiếu chính quyền địa phương và trái phiếu được Chính phủ bảo lãnh không hạn chế;</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Gửi tiền tại các tổ chức tín dụng không hạn chế;</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Mua cổ phiếu, trái phiếu doanh nghiệp, chứng chỉ quỹ, góp vốn vào các doanh nghiệp khác tối đa 35% vốn nhàn rỗi từ dự phòng nghiệp vụ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Kinh doanh bất động sản theo quy định tại Luật kinh doanh bất động sản tối đa 10% vốn nhàn rỗi từ dự phòng nghiệp vụ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Đối với doanh nghiệp bảo hiểm nhân thọ, doanh nghiệp bảo hiểm sức khỏe:</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Mua trái phiếu Chính phủ, tín phiếu kho bạc, trái phiếu kho bạc, công trái xây dựng tổ quốc, trái phiếu chính quyền địa phương và trái phiếu được Chính phủ bảo lãnh không hạn chế;</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Gửi tiền tại các tổ chức tín dụng không hạn chế;</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Mua cổ phiếu, trái phiếu doanh nghiệp, chứng chỉ quỹ tối đa 50% vốn nhàn rỗi từ dự phòng nghiệp vụ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Kinh doanh bất động sản theo quy định tại Luật kinh doanh bất động sản tối đa 20% vốn nhàn rỗi từ dự phòng nghiệp vụ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đ) Góp vốn vào các doanh nghiệp khác tối đa 20% vốn nhàn rỗi từ dự phòng nghiệp vụ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Đối với doanh nghiệp tái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Nguồn vốn nhàn rỗi từ dự phòng nghiệp vụ của loại hình tái bảo hiểm phi nhân thọ: Thực hiện theo quy định tại khoản 1 Điều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Nguồn vốn nhàn rỗi từ dự phòng nghiệp vụ của loại hình tái bảo hiểm nhân thọ, tái bảo hiểm sức khỏe: Thực hiện theo quy định tại khoản 2 Điều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4. Doanh nghiệp bảo hiểm, chi nhánh nước ngoài chỉ được phép đầu tư chứng chỉ quỹ của các quỹ đầu tư mà danh mục tài sản đầu tư thuộc các lĩnh vực doanh nghiệp bảo hiểm, chi nhánh nước ngoài được phép </w:t>
      </w:r>
      <w:r w:rsidRPr="00C244BB">
        <w:rPr>
          <w:rFonts w:eastAsia="Times New Roman" w:cs="Times New Roman"/>
          <w:szCs w:val="24"/>
          <w:shd w:val="solid" w:color="FFFFFF" w:fill="auto"/>
          <w:lang w:eastAsia="vi-VN"/>
        </w:rPr>
        <w:t>đầu tư</w:t>
      </w:r>
      <w:r w:rsidRPr="00C244BB">
        <w:rPr>
          <w:rFonts w:eastAsia="Times New Roman" w:cs="Times New Roman"/>
          <w:szCs w:val="24"/>
          <w:lang w:eastAsia="vi-VN"/>
        </w:rPr>
        <w:t xml:space="preserve"> theo quy định tại Điều 98 Luật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bookmarkStart w:id="1" w:name="bookmark0"/>
      <w:r w:rsidRPr="00C244BB">
        <w:rPr>
          <w:rFonts w:eastAsia="Times New Roman" w:cs="Times New Roman"/>
          <w:b/>
          <w:bCs/>
          <w:szCs w:val="24"/>
          <w:lang w:eastAsia="vi-VN"/>
        </w:rPr>
        <w:t>Mục 4</w:t>
      </w:r>
      <w:bookmarkEnd w:id="1"/>
      <w:r w:rsidRPr="00C244BB">
        <w:rPr>
          <w:rFonts w:eastAsia="Times New Roman" w:cs="Times New Roman"/>
          <w:b/>
          <w:bCs/>
          <w:szCs w:val="24"/>
          <w:lang w:eastAsia="vi-VN"/>
        </w:rPr>
        <w:t>. KHẢ NĂNG THANH TOÁN VÀ KHÔI PHỤC KHẢ NĂNG THANH TOÁN</w:t>
      </w:r>
    </w:p>
    <w:p w:rsidR="00C244BB" w:rsidRPr="00C244BB" w:rsidRDefault="00C244BB" w:rsidP="00C244BB">
      <w:pPr>
        <w:spacing w:after="120" w:line="240" w:lineRule="auto"/>
        <w:ind w:firstLine="720"/>
        <w:jc w:val="both"/>
        <w:rPr>
          <w:rFonts w:eastAsia="Times New Roman" w:cs="Times New Roman"/>
          <w:szCs w:val="24"/>
          <w:lang w:eastAsia="vi-VN"/>
        </w:rPr>
      </w:pPr>
      <w:bookmarkStart w:id="2" w:name="bookmark1"/>
      <w:r w:rsidRPr="00C244BB">
        <w:rPr>
          <w:rFonts w:eastAsia="Times New Roman" w:cs="Times New Roman"/>
          <w:b/>
          <w:bCs/>
          <w:szCs w:val="24"/>
          <w:lang w:eastAsia="vi-VN"/>
        </w:rPr>
        <w:t>Điều 63. Khả năng thanh toán</w:t>
      </w:r>
      <w:bookmarkEnd w:id="2"/>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chi nhánh nước ngoài phải luôn duy trì khả năng thanh toán trong suốt quá trình hoạt động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Doanh nghiệp bảo hiểm, chi nhánh nước ngoài được coi là có đủ khả năng thanh toán khi đã trích lập đầy đủ dự phòng nghiệp vụ bảo hiểm và có biên khả năng thanh toán không thấp hơn biên khả năng thanh toán tối thiểu quy định tại Điều 64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64. Biên khả năng thanh toán tối thiểu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1. Biên khả năng thanh toán tối thiểu của doanh nghiệp bảo hiểm phi nhân thọ, chi nhánh nước ngoài là số lớn hơn của một trong hai </w:t>
      </w:r>
      <w:r w:rsidRPr="00C244BB">
        <w:rPr>
          <w:rFonts w:eastAsia="Times New Roman" w:cs="Times New Roman"/>
          <w:szCs w:val="24"/>
          <w:shd w:val="solid" w:color="FFFFFF" w:fill="auto"/>
          <w:lang w:eastAsia="vi-VN"/>
        </w:rPr>
        <w:t>kết quả</w:t>
      </w:r>
      <w:r w:rsidRPr="00C244BB">
        <w:rPr>
          <w:rFonts w:eastAsia="Times New Roman" w:cs="Times New Roman"/>
          <w:szCs w:val="24"/>
          <w:lang w:eastAsia="vi-VN"/>
        </w:rPr>
        <w:t xml:space="preserve"> tính toán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25% tổng phí bảo hiểm thực giữ lại tại thời điểm tính biên khả năng thanh toán;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12,5% của tổng phí bảo hiểm gốc và phí nhận tái bảo hiểm tại thời điểm tính biên khả năng thanh toán.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Biên khả năng thanh toán tối thiểu của doanh nghiệp bảo hiểm nhân thọ, doanh nghiệp bảo hiểm sức khỏe:</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Đối với hợp đồng bảo hiểm liên kết đơn vị, bằng 1,5% dự phòng nghiệp vụ bảo hiểm cộng với 0,3% số tiền bảo hiểm chịu rủi ro;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Đối với hợp đồng bảo hiểm liên kết chung và hợp đồng bảo hiểm hưu trí, bằng 4% dự phòng nghiệp vụ bảo hiểm cộng với 0,3% số tiền bảo hiểm chịu rủi ro;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 Đối với hợp đồng bảo hiểm nhân thọ khác và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 sức khỏe:</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Có thời hạn 05 năm trở xuống: Bằng 4% dự phòng nghiệp vụ bảo hiểm cộng với 0,1% số tiền bảo hiểm chịu rủi ro;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Có thời hạn trên 05 năm: Bằng 4% dự phòng nghiệp vụ bảo hiểm cộng với 0,3% số tiền bảo hiểm chịu rủi ro.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Biên khả năng thanh toán tối thiểu của doanh nghiệp tái bảo hiểm bằng tổng của:</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Tái bảo hiểm phi nhân thọ: Thực hiện theo quy định tại khoản 1 Điều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Tái bảo hiểm nhân thọ, tái bảo hiểm sức khỏe: Thực hiện theo quy định tại khoản 2 Điều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65. Biên khả năng thanh toán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Biên khả năng thanh toán của doanh nghiệp bảo hiểm, chi nhánh nước ngoài là phần chênh lệch giữa giá trị tài sản và các khoản nợ phải trả của doanh nghiệp bảo hiểm, chi nhánh nước ngoài tại thời điểm tính biên khả năng thanh toán. Các tài sản tính biên khả năng thanh toán của doanh nghiệp bảo hiểm, chi nhánh nước ngoài phải bảo đảm tính thanh khoản. Các tài sản bị loại trừ toàn bộ hoặc một phần khi tính biên khả năng thanh toán của doanh nghiệp bảo hiểm, chi nhánh nước ngoài thực hiện theo hướng dẫn của Bộ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66. Nguy cơ mất khả năng thanh toán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Doanh nghiệp bảo hiểm, chi nhánh nước ngoài bị coi là có nguy cơ mất khả năng thanh toán khi biên khả năng thanh toán của doanh nghiệp bảo hiểm, chi nhánh nước ngoài thấp hơn biên khả năng thanh toán tối thiểu.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67. Khôi phục khả năng thanh toán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Khi có nguy cơ mất khả năng thanh toán, doanh nghiệp bảo hiểm, chi nhánh nước ngoài phải chủ động thực hiện ngay các biện pháp tự khôi phục khả năng thanh toán đồng thời báo cáo Bộ Tài chính về thực trạng tài chính, nguyên nhân dẫn đến nguy cơ mất khả năng thanh toán và phương án khôi phục khả năng thanh toán.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Trong trường hợp doanh nghiệp bảo hiểm, chi nhánh nước ngoài không tự khôi phục được khả năng thanh toán thì Bộ Tài chính có quyền yêu cầu doanh nghiệp bảo hiểm, chi nhánh nước ngoài thực hiện khôi phục khả năng thanh toán, gồm những biện pháp sau:</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a) </w:t>
      </w:r>
      <w:r w:rsidRPr="00C244BB">
        <w:rPr>
          <w:rFonts w:eastAsia="Times New Roman" w:cs="Times New Roman"/>
          <w:szCs w:val="24"/>
          <w:lang w:eastAsia="vi-VN"/>
        </w:rPr>
        <w:t>Bổ sung nguồn vốn chủ sở hữu;</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b) </w:t>
      </w:r>
      <w:r w:rsidRPr="00C244BB">
        <w:rPr>
          <w:rFonts w:eastAsia="Times New Roman" w:cs="Times New Roman"/>
          <w:szCs w:val="24"/>
          <w:lang w:eastAsia="vi-VN"/>
        </w:rPr>
        <w:t>Tái bảo hiểm; thu hẹp nội dung, phạm vi và địa bàn hoạt động; đình chỉ một phần hoặc toàn bộ hoạt động;</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c) </w:t>
      </w:r>
      <w:r w:rsidRPr="00C244BB">
        <w:rPr>
          <w:rFonts w:eastAsia="Times New Roman" w:cs="Times New Roman"/>
          <w:szCs w:val="24"/>
          <w:lang w:eastAsia="vi-VN"/>
        </w:rPr>
        <w:t xml:space="preserve">Củng cố tổ chức bộ máy và thay đổi người quản </w:t>
      </w:r>
      <w:r w:rsidRPr="00C244BB">
        <w:rPr>
          <w:rFonts w:eastAsia="Times New Roman" w:cs="Times New Roman"/>
          <w:szCs w:val="24"/>
          <w:lang w:val="en-US" w:eastAsia="vi-VN"/>
        </w:rPr>
        <w:t>tr</w:t>
      </w:r>
      <w:r w:rsidRPr="00C244BB">
        <w:rPr>
          <w:rFonts w:eastAsia="Times New Roman" w:cs="Times New Roman"/>
          <w:szCs w:val="24"/>
          <w:lang w:eastAsia="vi-VN"/>
        </w:rPr>
        <w:t>ị, điều hành của doanh nghiệp;</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d) </w:t>
      </w:r>
      <w:r w:rsidRPr="00C244BB">
        <w:rPr>
          <w:rFonts w:eastAsia="Times New Roman" w:cs="Times New Roman"/>
          <w:szCs w:val="24"/>
          <w:lang w:eastAsia="vi-VN"/>
        </w:rPr>
        <w:t xml:space="preserve">Yêu cầu chuyển giao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đ) Các biện pháp khác.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val="en-US" w:eastAsia="vi-VN"/>
        </w:rPr>
        <w:t xml:space="preserve">3. </w:t>
      </w:r>
      <w:r w:rsidRPr="00C244BB">
        <w:rPr>
          <w:rFonts w:eastAsia="Times New Roman" w:cs="Times New Roman"/>
          <w:szCs w:val="24"/>
          <w:lang w:eastAsia="vi-VN"/>
        </w:rPr>
        <w:t>Trong trường hợp doanh nghiệp bảo hiểm, chi nhánh nước ngoài không khôi phục được khả năng thanh toán theo yêu cầu của Bộ Tài chính quy định tại khoản 2 Điều này, doanh nghiệp bảo hiểm, chi nhánh nước ngoài bị đặt vào tình trạng kiểm soát đặc biệt. Bộ Tài chính hướng dẫn việc thành lập và cơ chế hoạt động của Ban Kiểm soát khả năng thanh toán để áp dụng các biện pháp khôi phục khả năng thanh toán theo quy định tại Điều 80 Luật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Mục 5. DOANH THU VÀ CHI PHÍ</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68. Doanh thu của doanh nghiệp bảo hiểm,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Doanh thu của doanh nghiệp bảo hiểm, chi nhánh nước ngoài là số tiền phải thu phát sinh trong kỳ bao gồm: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thu hoạt động kinh doanh bảo hiểm là số tiền phải thu phát sinh trong kỳ sau khi đã trừ các khoản phải chi để giảm thu phát sinh trong kỳ:</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a) </w:t>
      </w:r>
      <w:r w:rsidRPr="00C244BB">
        <w:rPr>
          <w:rFonts w:eastAsia="Times New Roman" w:cs="Times New Roman"/>
          <w:szCs w:val="24"/>
          <w:lang w:eastAsia="vi-VN"/>
        </w:rPr>
        <w:t>Số tiền phải thu phát sinh trong kỳ bao gồm: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Thu phí bảo hiểm gốc;</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Thu phí nhận tái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Thu hoa hồng nhượng tái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Thu phí về dịch vụ đại lý bao gồm giám định tổn thất, xét giải quyết bồi thường, yêu cầu người thứ ba bồi hoàn, xử lý hàng bồi thường 100%;</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Thu phí giám định tổn thất không kể giám định hộ giữa các đơn vị thành viên hạch toán nội bộ trong cùng một doanh nghiệp bảo hiểm hạch toán độc lập;</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Thu phí quản lý hợp đồng (leading fee) của công ty bảo hiểm đứng đầu trong trường hợp đồng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b) </w:t>
      </w:r>
      <w:r w:rsidRPr="00C244BB">
        <w:rPr>
          <w:rFonts w:eastAsia="Times New Roman" w:cs="Times New Roman"/>
          <w:szCs w:val="24"/>
          <w:lang w:eastAsia="vi-VN"/>
        </w:rPr>
        <w:t>Các khoản phải chi để giảm thu phát sinh trong kỳ bao gồm: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Hoàn phí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Giảm phí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Phí nhượng tái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Hoàn phí nhận tái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Giảm phí nhận tái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Hoàn hoa hồng nhượng tái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Giảm hoa hồng nhượng tái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2. </w:t>
      </w:r>
      <w:r w:rsidRPr="00C244BB">
        <w:rPr>
          <w:rFonts w:eastAsia="Times New Roman" w:cs="Times New Roman"/>
          <w:szCs w:val="24"/>
          <w:lang w:eastAsia="vi-VN"/>
        </w:rPr>
        <w:t>Doanh thu hoạt động tài chính:</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a) </w:t>
      </w:r>
      <w:r w:rsidRPr="00C244BB">
        <w:rPr>
          <w:rFonts w:eastAsia="Times New Roman" w:cs="Times New Roman"/>
          <w:szCs w:val="24"/>
          <w:lang w:eastAsia="vi-VN"/>
        </w:rPr>
        <w:t>Thu hoạt động đầu tư theo quy định tại Mục 3 Chương IV Nghị định này;</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b) </w:t>
      </w:r>
      <w:r w:rsidRPr="00C244BB">
        <w:rPr>
          <w:rFonts w:eastAsia="Times New Roman" w:cs="Times New Roman"/>
          <w:szCs w:val="24"/>
          <w:lang w:eastAsia="vi-VN"/>
        </w:rPr>
        <w:t>Thu từ hoạt động mua bán chứng k</w:t>
      </w:r>
      <w:r w:rsidRPr="00C244BB">
        <w:rPr>
          <w:rFonts w:eastAsia="Times New Roman" w:cs="Times New Roman"/>
          <w:szCs w:val="24"/>
          <w:shd w:val="solid" w:color="FFFFFF" w:fill="auto"/>
          <w:lang w:eastAsia="vi-VN"/>
        </w:rPr>
        <w:t>hoán</w:t>
      </w:r>
      <w:r w:rsidRPr="00C244BB">
        <w:rPr>
          <w:rFonts w:eastAsia="Times New Roman" w:cs="Times New Roman"/>
          <w:szCs w:val="24"/>
          <w:lang w:eastAsia="vi-VN"/>
        </w:rPr>
        <w:t>;</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c) </w:t>
      </w:r>
      <w:r w:rsidRPr="00C244BB">
        <w:rPr>
          <w:rFonts w:eastAsia="Times New Roman" w:cs="Times New Roman"/>
          <w:szCs w:val="24"/>
          <w:lang w:eastAsia="vi-VN"/>
        </w:rPr>
        <w:t>Thu lãi trên số tiền ký quỹ;</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d) </w:t>
      </w:r>
      <w:r w:rsidRPr="00C244BB">
        <w:rPr>
          <w:rFonts w:eastAsia="Times New Roman" w:cs="Times New Roman"/>
          <w:szCs w:val="24"/>
          <w:lang w:eastAsia="vi-VN"/>
        </w:rPr>
        <w:t>Thu cho thuê tài sản;</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đ) Thu khác theo quy định pháp luật.</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3. </w:t>
      </w:r>
      <w:r w:rsidRPr="00C244BB">
        <w:rPr>
          <w:rFonts w:eastAsia="Times New Roman" w:cs="Times New Roman"/>
          <w:szCs w:val="24"/>
          <w:lang w:eastAsia="vi-VN"/>
        </w:rPr>
        <w:t>Thu nhập hoạt động khác:</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a) </w:t>
      </w:r>
      <w:r w:rsidRPr="00C244BB">
        <w:rPr>
          <w:rFonts w:eastAsia="Times New Roman" w:cs="Times New Roman"/>
          <w:szCs w:val="24"/>
          <w:lang w:eastAsia="vi-VN"/>
        </w:rPr>
        <w:t>Thu từ nhượng bán, thanh lý tài sản cố định;</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b) </w:t>
      </w:r>
      <w:r w:rsidRPr="00C244BB">
        <w:rPr>
          <w:rFonts w:eastAsia="Times New Roman" w:cs="Times New Roman"/>
          <w:szCs w:val="24"/>
          <w:lang w:eastAsia="vi-VN"/>
        </w:rPr>
        <w:t>Các khoản nợ khó đòi đã xoá nay thu hồi được;</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c) </w:t>
      </w:r>
      <w:r w:rsidRPr="00C244BB">
        <w:rPr>
          <w:rFonts w:eastAsia="Times New Roman" w:cs="Times New Roman"/>
          <w:szCs w:val="24"/>
          <w:lang w:eastAsia="vi-VN"/>
        </w:rPr>
        <w:t>Thu khác theo quy định pháp luật.</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b/>
          <w:bCs/>
          <w:szCs w:val="24"/>
          <w:lang w:eastAsia="vi-VN"/>
        </w:rPr>
        <w:t>Điều 69. Chi phí của doanh nghiệp bảo hiểm, chi nhánh nước ngoài</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Chi phí của doanh nghiệp bảo hiểm, chi nhánh nước ngoài là số tiền phải chi, phả</w:t>
      </w:r>
      <w:r w:rsidRPr="00C244BB">
        <w:rPr>
          <w:rFonts w:eastAsia="Times New Roman" w:cs="Times New Roman"/>
          <w:szCs w:val="24"/>
          <w:lang w:val="en-US" w:eastAsia="vi-VN"/>
        </w:rPr>
        <w:t>i</w:t>
      </w:r>
      <w:r w:rsidRPr="00C244BB">
        <w:rPr>
          <w:rFonts w:eastAsia="Times New Roman" w:cs="Times New Roman"/>
          <w:szCs w:val="24"/>
          <w:lang w:eastAsia="vi-VN"/>
        </w:rPr>
        <w:t xml:space="preserve"> trích phát sinh trong kỳ bao gồm: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1. </w:t>
      </w:r>
      <w:r w:rsidRPr="00C244BB">
        <w:rPr>
          <w:rFonts w:eastAsia="Times New Roman" w:cs="Times New Roman"/>
          <w:szCs w:val="24"/>
          <w:lang w:eastAsia="vi-VN"/>
        </w:rPr>
        <w:t>Chi phí hoạt động kinh doanh bảo hiểm: Là số tiền phải chi, phải trích phát sinh trong kỳ sau khi đã trừ các khoản phải thu để giảm chi phát sinh trong kỳ.</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a) </w:t>
      </w:r>
      <w:r w:rsidRPr="00C244BB">
        <w:rPr>
          <w:rFonts w:eastAsia="Times New Roman" w:cs="Times New Roman"/>
          <w:szCs w:val="24"/>
          <w:lang w:eastAsia="vi-VN"/>
        </w:rPr>
        <w:t>Số tiền phải chi, phải trích phát sinh trong kỳ bao gồm: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Bồi thường bảo hiểm gốc đối với bảo hiểm phi nhân thọ; trả tiền bảo hiểm đối với bảo hiểm nhân thọ;</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Chi bồi thường nhận tái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Trích lập dự phòng nghiệp vụ;</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Chi hoa hồng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Chi cho doanh nghiệp môi giới bảo hiểm bao gồm: Chi hoa hồng môi giới bảo hiểm và các khoản chi khác theo quy định;</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Chi giám định tổn thất;</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Chi phí về dịch vụ đại lý bao gồm giám định tổn thất, xét giải quyết bồi thường, yêu cầu người thứ ba bồi hoàn;</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Chi xử lý hàng bồi thường 100%;</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Chi phí quản lý hợp đồng (leading fee) củ</w:t>
      </w:r>
      <w:r w:rsidRPr="00C244BB">
        <w:rPr>
          <w:rFonts w:eastAsia="Times New Roman" w:cs="Times New Roman"/>
          <w:szCs w:val="24"/>
          <w:lang w:val="en-US" w:eastAsia="vi-VN"/>
        </w:rPr>
        <w:t xml:space="preserve">a </w:t>
      </w:r>
      <w:r w:rsidRPr="00C244BB">
        <w:rPr>
          <w:rFonts w:eastAsia="Times New Roman" w:cs="Times New Roman"/>
          <w:szCs w:val="24"/>
          <w:lang w:eastAsia="vi-VN"/>
        </w:rPr>
        <w:t xml:space="preserve">công ty bảo hiểm đứng đầu trong trường hợp đồng bảo hiểm (nếu các bên có văn bản </w:t>
      </w:r>
      <w:r w:rsidRPr="00C244BB">
        <w:rPr>
          <w:rFonts w:eastAsia="Times New Roman" w:cs="Times New Roman"/>
          <w:szCs w:val="24"/>
          <w:shd w:val="solid" w:color="FFFFFF" w:fill="auto"/>
          <w:lang w:eastAsia="vi-VN"/>
        </w:rPr>
        <w:t>thỏa thuận</w:t>
      </w:r>
      <w:r w:rsidRPr="00C244BB">
        <w:rPr>
          <w:rFonts w:eastAsia="Times New Roman" w:cs="Times New Roman"/>
          <w:szCs w:val="24"/>
          <w:lang w:eastAsia="vi-VN"/>
        </w:rPr>
        <w:t xml:space="preserve"> về khoản chi này);</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Chi quản lý đại lý bảo hiểm bao gồm: Chi đào tạo ban đ</w:t>
      </w:r>
      <w:r w:rsidRPr="00C244BB">
        <w:rPr>
          <w:rFonts w:eastAsia="Times New Roman" w:cs="Times New Roman"/>
          <w:szCs w:val="24"/>
          <w:lang w:val="en-US" w:eastAsia="vi-VN"/>
        </w:rPr>
        <w:t>ầ</w:t>
      </w:r>
      <w:r w:rsidRPr="00C244BB">
        <w:rPr>
          <w:rFonts w:eastAsia="Times New Roman" w:cs="Times New Roman"/>
          <w:szCs w:val="24"/>
          <w:lang w:eastAsia="vi-VN"/>
        </w:rPr>
        <w:t xml:space="preserve">u và thi </w:t>
      </w:r>
      <w:r w:rsidRPr="00C244BB">
        <w:rPr>
          <w:rFonts w:eastAsia="Times New Roman" w:cs="Times New Roman"/>
          <w:szCs w:val="24"/>
          <w:shd w:val="solid" w:color="FFFFFF" w:fill="auto"/>
          <w:lang w:eastAsia="vi-VN"/>
        </w:rPr>
        <w:t>cấp</w:t>
      </w:r>
      <w:r w:rsidRPr="00C244BB">
        <w:rPr>
          <w:rFonts w:eastAsia="Times New Roman" w:cs="Times New Roman"/>
          <w:szCs w:val="24"/>
          <w:lang w:eastAsia="vi-VN"/>
        </w:rPr>
        <w:t xml:space="preserve"> chứng chỉ đại lý, chi đào tạo nâng cao kiến thức cho đại lý, chi tuyển dụng đại lý, chi khen thưởng đại lý và chi hỗ trợ đại lý;</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Chi đề phòng, hạn chế rủi ro, tổn th</w:t>
      </w:r>
      <w:r w:rsidRPr="00C244BB">
        <w:rPr>
          <w:rFonts w:eastAsia="Times New Roman" w:cs="Times New Roman"/>
          <w:szCs w:val="24"/>
          <w:lang w:val="en-US" w:eastAsia="vi-VN"/>
        </w:rPr>
        <w:t>ấ</w:t>
      </w:r>
      <w:r w:rsidRPr="00C244BB">
        <w:rPr>
          <w:rFonts w:eastAsia="Times New Roman" w:cs="Times New Roman"/>
          <w:szCs w:val="24"/>
          <w:lang w:eastAsia="vi-VN"/>
        </w:rPr>
        <w:t>t;</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Chi đánh giá rủi ro của đối tượng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Các khoản chi phí, trích lập khác theo quy định pháp luật.</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b) </w:t>
      </w:r>
      <w:r w:rsidRPr="00C244BB">
        <w:rPr>
          <w:rFonts w:eastAsia="Times New Roman" w:cs="Times New Roman"/>
          <w:szCs w:val="24"/>
          <w:lang w:eastAsia="vi-VN"/>
        </w:rPr>
        <w:t>Các khoản phải thu để giảm chi phát sinh trong kỳ bao gồm: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Thu bồi thường nhượng tái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Thu đòi người thứ ba bồi hoàn;</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 </w:t>
      </w:r>
      <w:r w:rsidRPr="00C244BB">
        <w:rPr>
          <w:rFonts w:eastAsia="Times New Roman" w:cs="Times New Roman"/>
          <w:szCs w:val="24"/>
          <w:lang w:eastAsia="vi-VN"/>
        </w:rPr>
        <w:t>Thu hàng đã xử lý, bồi thường 100%.</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2. </w:t>
      </w:r>
      <w:r w:rsidRPr="00C244BB">
        <w:rPr>
          <w:rFonts w:eastAsia="Times New Roman" w:cs="Times New Roman"/>
          <w:szCs w:val="24"/>
          <w:lang w:eastAsia="vi-VN"/>
        </w:rPr>
        <w:t>Chi phí hoạt động tài chính:</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a) </w:t>
      </w:r>
      <w:r w:rsidRPr="00C244BB">
        <w:rPr>
          <w:rFonts w:eastAsia="Times New Roman" w:cs="Times New Roman"/>
          <w:szCs w:val="24"/>
          <w:lang w:eastAsia="vi-VN"/>
        </w:rPr>
        <w:t>Chi phí hoạt động đầu tư theo quy định tại Mục 3 Chương IV Nghị định này;</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b) </w:t>
      </w:r>
      <w:r w:rsidRPr="00C244BB">
        <w:rPr>
          <w:rFonts w:eastAsia="Times New Roman" w:cs="Times New Roman"/>
          <w:szCs w:val="24"/>
          <w:lang w:eastAsia="vi-VN"/>
        </w:rPr>
        <w:t>Thu nhập đầu tư phải trả cho bên mua bảo hiểm theo cam kết tại hợp đồng bảo hiểm nhân thọ;</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c) </w:t>
      </w:r>
      <w:r w:rsidRPr="00C244BB">
        <w:rPr>
          <w:rFonts w:eastAsia="Times New Roman" w:cs="Times New Roman"/>
          <w:szCs w:val="24"/>
          <w:lang w:eastAsia="vi-VN"/>
        </w:rPr>
        <w:t>Chi phí cho thuê tài sản;</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d) </w:t>
      </w:r>
      <w:r w:rsidRPr="00C244BB">
        <w:rPr>
          <w:rFonts w:eastAsia="Times New Roman" w:cs="Times New Roman"/>
          <w:szCs w:val="24"/>
          <w:lang w:eastAsia="vi-VN"/>
        </w:rPr>
        <w:t>Chi thủ tục phí ngân hàng, trả lãi tiền vay;</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 xml:space="preserve">đ) Chi phí, trích </w:t>
      </w:r>
      <w:r w:rsidRPr="00C244BB">
        <w:rPr>
          <w:rFonts w:eastAsia="Times New Roman" w:cs="Times New Roman"/>
          <w:szCs w:val="24"/>
          <w:lang w:val="en-US" w:eastAsia="vi-VN"/>
        </w:rPr>
        <w:t>l</w:t>
      </w:r>
      <w:r w:rsidRPr="00C244BB">
        <w:rPr>
          <w:rFonts w:eastAsia="Times New Roman" w:cs="Times New Roman"/>
          <w:szCs w:val="24"/>
          <w:lang w:eastAsia="vi-VN"/>
        </w:rPr>
        <w:t>ập khác theo quy định pháp luật.</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3. </w:t>
      </w:r>
      <w:r w:rsidRPr="00C244BB">
        <w:rPr>
          <w:rFonts w:eastAsia="Times New Roman" w:cs="Times New Roman"/>
          <w:szCs w:val="24"/>
          <w:lang w:eastAsia="vi-VN"/>
        </w:rPr>
        <w:t>Chi phí hoạt động khác:</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a) </w:t>
      </w:r>
      <w:r w:rsidRPr="00C244BB">
        <w:rPr>
          <w:rFonts w:eastAsia="Times New Roman" w:cs="Times New Roman"/>
          <w:szCs w:val="24"/>
          <w:lang w:eastAsia="vi-VN"/>
        </w:rPr>
        <w:t>Chi nhượng bán, thanh lý tài sản c</w:t>
      </w:r>
      <w:r w:rsidRPr="00C244BB">
        <w:rPr>
          <w:rFonts w:eastAsia="Times New Roman" w:cs="Times New Roman"/>
          <w:szCs w:val="24"/>
          <w:lang w:val="en-US" w:eastAsia="vi-VN"/>
        </w:rPr>
        <w:t xml:space="preserve">ố </w:t>
      </w:r>
      <w:r w:rsidRPr="00C244BB">
        <w:rPr>
          <w:rFonts w:eastAsia="Times New Roman" w:cs="Times New Roman"/>
          <w:szCs w:val="24"/>
          <w:lang w:eastAsia="vi-VN"/>
        </w:rPr>
        <w:t>định;</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b) </w:t>
      </w:r>
      <w:r w:rsidRPr="00C244BB">
        <w:rPr>
          <w:rFonts w:eastAsia="Times New Roman" w:cs="Times New Roman"/>
          <w:szCs w:val="24"/>
          <w:lang w:eastAsia="vi-VN"/>
        </w:rPr>
        <w:t>Chi phí cho việc thu hồi khoản nợ phải thu khó đòi đã x</w:t>
      </w:r>
      <w:r w:rsidRPr="00C244BB">
        <w:rPr>
          <w:rFonts w:eastAsia="Times New Roman" w:cs="Times New Roman"/>
          <w:szCs w:val="24"/>
          <w:lang w:val="en-US" w:eastAsia="vi-VN"/>
        </w:rPr>
        <w:t xml:space="preserve">óa </w:t>
      </w:r>
      <w:r w:rsidRPr="00C244BB">
        <w:rPr>
          <w:rFonts w:eastAsia="Times New Roman" w:cs="Times New Roman"/>
          <w:szCs w:val="24"/>
          <w:lang w:eastAsia="vi-VN"/>
        </w:rPr>
        <w:t>nay thu hồi được;</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c) </w:t>
      </w:r>
      <w:r w:rsidRPr="00C244BB">
        <w:rPr>
          <w:rFonts w:eastAsia="Times New Roman" w:cs="Times New Roman"/>
          <w:szCs w:val="24"/>
          <w:lang w:eastAsia="vi-VN"/>
        </w:rPr>
        <w:t>Chi phí, trích lập khác theo quy định pháp luật.</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b/>
          <w:bCs/>
          <w:szCs w:val="24"/>
          <w:lang w:eastAsia="vi-VN"/>
        </w:rPr>
        <w:t>Điều 70. Tách nguồn vốn chủ sở hữu và nguồn phí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1. </w:t>
      </w:r>
      <w:r w:rsidRPr="00C244BB">
        <w:rPr>
          <w:rFonts w:eastAsia="Times New Roman" w:cs="Times New Roman"/>
          <w:szCs w:val="24"/>
          <w:lang w:eastAsia="vi-VN"/>
        </w:rPr>
        <w:t>Doanh nghiệp bảo hiểm, chi nhánh nước ngoài phải tách riêng nguồn vốn chủ sở hữu và nguồn phí bảo hiểm thu được của bên mua bảo hiểm theo hướng dẫn của Bộ Tài chính (sau đây gọi tắt là quỹ chủ sở hữu và quỹ chủ hợp đồng).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val="en-US" w:eastAsia="vi-VN"/>
        </w:rPr>
        <w:t xml:space="preserve">2. </w:t>
      </w:r>
      <w:r w:rsidRPr="00C244BB">
        <w:rPr>
          <w:rFonts w:eastAsia="Times New Roman" w:cs="Times New Roman"/>
          <w:szCs w:val="24"/>
          <w:lang w:eastAsia="vi-VN"/>
        </w:rPr>
        <w:t>Doanh nghiệp bảo hiểm, chi nhánh nước ngoài phải đăng ký với Bộ Tài chính các nguyên tắc phân bổ tài sản, nguồn vốn, doanh thu, chi phí chung liên quan đ</w:t>
      </w:r>
      <w:r w:rsidRPr="00C244BB">
        <w:rPr>
          <w:rFonts w:eastAsia="Times New Roman" w:cs="Times New Roman"/>
          <w:szCs w:val="24"/>
          <w:lang w:val="en-US" w:eastAsia="vi-VN"/>
        </w:rPr>
        <w:t>ế</w:t>
      </w:r>
      <w:r w:rsidRPr="00C244BB">
        <w:rPr>
          <w:rFonts w:eastAsia="Times New Roman" w:cs="Times New Roman"/>
          <w:szCs w:val="24"/>
          <w:lang w:eastAsia="vi-VN"/>
        </w:rPr>
        <w:t xml:space="preserve">n cả quỹ chủ sở hữu và quỹ chủ hợp đồng trước khi áp dụng. Hồ sơ </w:t>
      </w:r>
      <w:r w:rsidRPr="00C244BB">
        <w:rPr>
          <w:rFonts w:eastAsia="Times New Roman" w:cs="Times New Roman"/>
          <w:szCs w:val="24"/>
          <w:shd w:val="solid" w:color="FFFFFF" w:fill="auto"/>
          <w:lang w:eastAsia="vi-VN"/>
        </w:rPr>
        <w:t>đăng ký</w:t>
      </w:r>
      <w:r w:rsidRPr="00C244BB">
        <w:rPr>
          <w:rFonts w:eastAsia="Times New Roman" w:cs="Times New Roman"/>
          <w:szCs w:val="24"/>
          <w:lang w:eastAsia="vi-VN"/>
        </w:rPr>
        <w:t xml:space="preserve"> bao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shd w:val="solid" w:color="FFFFFF" w:fill="auto"/>
          <w:lang w:eastAsia="vi-VN"/>
        </w:rPr>
        <w:t>a) Văn</w:t>
      </w:r>
      <w:r w:rsidRPr="00C244BB">
        <w:rPr>
          <w:rFonts w:eastAsia="Times New Roman" w:cs="Times New Roman"/>
          <w:szCs w:val="24"/>
          <w:lang w:eastAsia="vi-VN"/>
        </w:rPr>
        <w:t xml:space="preserve"> bản đề nghị áp dụng hoặc thay đổi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Tài liệu giải trình về các nguyên tắc phân bổ dự kiến áp dụng có xác nhận của chuyên gia tính toán, chuyên gia tính toán dự phòng và khả năng thanh toán của doanh nghiệp.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Trong thời hạn 21 ngày làm việc kể từ ngày nhận đủ hồ sơ hợp lệ, Bộ Tài chính có văn bản chấp thuận. </w:t>
      </w:r>
      <w:r w:rsidRPr="00C244BB">
        <w:rPr>
          <w:rFonts w:eastAsia="Times New Roman" w:cs="Times New Roman"/>
          <w:szCs w:val="24"/>
          <w:shd w:val="solid" w:color="FFFFFF" w:fill="auto"/>
          <w:lang w:eastAsia="vi-VN"/>
        </w:rPr>
        <w:t>Trường hợp</w:t>
      </w:r>
      <w:r w:rsidRPr="00C244BB">
        <w:rPr>
          <w:rFonts w:eastAsia="Times New Roman" w:cs="Times New Roman"/>
          <w:szCs w:val="24"/>
          <w:lang w:eastAsia="vi-VN"/>
        </w:rPr>
        <w:t xml:space="preserve"> từ chối chấp thuận, Bộ Tài chính có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71. Doanh thu của doanh nghiệp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Doanh thu của doanh nghiệp môi giới bảo hiểm là số tiền phải thu phát sinh trong kỳ bao gồm: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thu hoạt động môi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a) Thu hoa hồng môi giới bảo hiểm từ phí bảo hiểm thu được đối với hoạt động hướng dẫn, tư vấn khách hàng giao </w:t>
      </w:r>
      <w:r w:rsidRPr="00C244BB">
        <w:rPr>
          <w:rFonts w:eastAsia="Times New Roman" w:cs="Times New Roman"/>
          <w:szCs w:val="24"/>
          <w:shd w:val="solid" w:color="FFFFFF" w:fill="auto"/>
          <w:lang w:eastAsia="vi-VN"/>
        </w:rPr>
        <w:t>kết</w:t>
      </w:r>
      <w:r w:rsidRPr="00C244BB">
        <w:rPr>
          <w:rFonts w:eastAsia="Times New Roman" w:cs="Times New Roman"/>
          <w:szCs w:val="24"/>
          <w:lang w:eastAsia="vi-VN"/>
        </w:rPr>
        <w:t xml:space="preserve"> hợp đồng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Thu từ các hoạt động quy định tại khoản 1, khoản 2 và khoản 4 Điều 90 Luật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Thu khác theo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Doanh thu hoạt động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Thu từ hoạt động mua bán chứng k</w:t>
      </w:r>
      <w:r w:rsidRPr="00C244BB">
        <w:rPr>
          <w:rFonts w:eastAsia="Times New Roman" w:cs="Times New Roman"/>
          <w:szCs w:val="24"/>
          <w:shd w:val="solid" w:color="FFFFFF" w:fill="auto"/>
          <w:lang w:eastAsia="vi-VN"/>
        </w:rPr>
        <w:t>hoán</w:t>
      </w:r>
      <w:r w:rsidRPr="00C244BB">
        <w:rPr>
          <w:rFonts w:eastAsia="Times New Roman" w:cs="Times New Roman"/>
          <w:szCs w:val="24"/>
          <w:lang w:eastAsia="vi-VN"/>
        </w:rPr>
        <w: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Thu lãi tiền gửi, lãi trên số tiền cho vay;</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c) </w:t>
      </w:r>
      <w:r w:rsidRPr="00C244BB">
        <w:rPr>
          <w:rFonts w:eastAsia="Times New Roman" w:cs="Times New Roman"/>
          <w:szCs w:val="24"/>
          <w:lang w:eastAsia="vi-VN"/>
        </w:rPr>
        <w:t>Thu cho thuê tài sản;</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d) </w:t>
      </w:r>
      <w:r w:rsidRPr="00C244BB">
        <w:rPr>
          <w:rFonts w:eastAsia="Times New Roman" w:cs="Times New Roman"/>
          <w:szCs w:val="24"/>
          <w:lang w:eastAsia="vi-VN"/>
        </w:rPr>
        <w:t>Thu khác theo quy định pháp luật.</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3. </w:t>
      </w:r>
      <w:r w:rsidRPr="00C244BB">
        <w:rPr>
          <w:rFonts w:eastAsia="Times New Roman" w:cs="Times New Roman"/>
          <w:szCs w:val="24"/>
          <w:lang w:eastAsia="vi-VN"/>
        </w:rPr>
        <w:t>Thu nhập hoạt động khác:</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a) </w:t>
      </w:r>
      <w:r w:rsidRPr="00C244BB">
        <w:rPr>
          <w:rFonts w:eastAsia="Times New Roman" w:cs="Times New Roman"/>
          <w:szCs w:val="24"/>
          <w:lang w:eastAsia="vi-VN"/>
        </w:rPr>
        <w:t>Thu từ nhượng bán, thanh lý tài sản cố định;</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b) </w:t>
      </w:r>
      <w:r w:rsidRPr="00C244BB">
        <w:rPr>
          <w:rFonts w:eastAsia="Times New Roman" w:cs="Times New Roman"/>
          <w:szCs w:val="24"/>
          <w:lang w:eastAsia="vi-VN"/>
        </w:rPr>
        <w:t>Các khoản nợ khó đòi đã x</w:t>
      </w:r>
      <w:r w:rsidRPr="00C244BB">
        <w:rPr>
          <w:rFonts w:eastAsia="Times New Roman" w:cs="Times New Roman"/>
          <w:szCs w:val="24"/>
          <w:lang w:val="en-US" w:eastAsia="vi-VN"/>
        </w:rPr>
        <w:t xml:space="preserve">óa </w:t>
      </w:r>
      <w:r w:rsidRPr="00C244BB">
        <w:rPr>
          <w:rFonts w:eastAsia="Times New Roman" w:cs="Times New Roman"/>
          <w:szCs w:val="24"/>
          <w:lang w:eastAsia="vi-VN"/>
        </w:rPr>
        <w:t>nay thu hồi được;</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c) </w:t>
      </w:r>
      <w:r w:rsidRPr="00C244BB">
        <w:rPr>
          <w:rFonts w:eastAsia="Times New Roman" w:cs="Times New Roman"/>
          <w:szCs w:val="24"/>
          <w:lang w:eastAsia="vi-VN"/>
        </w:rPr>
        <w:t>Thu khác theo quy định pháp luật.</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b/>
          <w:bCs/>
          <w:szCs w:val="24"/>
          <w:lang w:eastAsia="vi-VN"/>
        </w:rPr>
        <w:t>Điều 72. Chi phí của doanh nghiệp môi gi</w:t>
      </w:r>
      <w:r w:rsidRPr="00C244BB">
        <w:rPr>
          <w:rFonts w:eastAsia="Times New Roman" w:cs="Times New Roman"/>
          <w:b/>
          <w:bCs/>
          <w:szCs w:val="24"/>
          <w:lang w:val="en-US" w:eastAsia="vi-VN"/>
        </w:rPr>
        <w:t>ớ</w:t>
      </w:r>
      <w:r w:rsidRPr="00C244BB">
        <w:rPr>
          <w:rFonts w:eastAsia="Times New Roman" w:cs="Times New Roman"/>
          <w:b/>
          <w:bCs/>
          <w:szCs w:val="24"/>
          <w:lang w:eastAsia="vi-VN"/>
        </w:rPr>
        <w:t>i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eastAsia="vi-VN"/>
        </w:rPr>
        <w:t>Chi phí của doanh nghiệp môi giới bảo hiểm là s</w:t>
      </w:r>
      <w:r w:rsidRPr="00C244BB">
        <w:rPr>
          <w:rFonts w:eastAsia="Times New Roman" w:cs="Times New Roman"/>
          <w:szCs w:val="24"/>
          <w:lang w:val="en-US" w:eastAsia="vi-VN"/>
        </w:rPr>
        <w:t>ố</w:t>
      </w:r>
      <w:r w:rsidRPr="00C244BB">
        <w:rPr>
          <w:rFonts w:eastAsia="Times New Roman" w:cs="Times New Roman"/>
          <w:szCs w:val="24"/>
          <w:lang w:eastAsia="vi-VN"/>
        </w:rPr>
        <w:t xml:space="preserve"> ti</w:t>
      </w:r>
      <w:r w:rsidRPr="00C244BB">
        <w:rPr>
          <w:rFonts w:eastAsia="Times New Roman" w:cs="Times New Roman"/>
          <w:szCs w:val="24"/>
          <w:lang w:val="en-US" w:eastAsia="vi-VN"/>
        </w:rPr>
        <w:t>ề</w:t>
      </w:r>
      <w:r w:rsidRPr="00C244BB">
        <w:rPr>
          <w:rFonts w:eastAsia="Times New Roman" w:cs="Times New Roman"/>
          <w:szCs w:val="24"/>
          <w:lang w:eastAsia="vi-VN"/>
        </w:rPr>
        <w:t>n phải chi, ph</w:t>
      </w:r>
      <w:r w:rsidRPr="00C244BB">
        <w:rPr>
          <w:rFonts w:eastAsia="Times New Roman" w:cs="Times New Roman"/>
          <w:szCs w:val="24"/>
          <w:lang w:val="en-US" w:eastAsia="vi-VN"/>
        </w:rPr>
        <w:t>ả</w:t>
      </w:r>
      <w:r w:rsidRPr="00C244BB">
        <w:rPr>
          <w:rFonts w:eastAsia="Times New Roman" w:cs="Times New Roman"/>
          <w:szCs w:val="24"/>
          <w:lang w:eastAsia="vi-VN"/>
        </w:rPr>
        <w:t>i trích phát sinh trong kỳ bao gồm: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1. </w:t>
      </w:r>
      <w:r w:rsidRPr="00C244BB">
        <w:rPr>
          <w:rFonts w:eastAsia="Times New Roman" w:cs="Times New Roman"/>
          <w:szCs w:val="24"/>
          <w:lang w:eastAsia="vi-VN"/>
        </w:rPr>
        <w:t>Chi phí hoạt động môi giới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a) </w:t>
      </w:r>
      <w:r w:rsidRPr="00C244BB">
        <w:rPr>
          <w:rFonts w:eastAsia="Times New Roman" w:cs="Times New Roman"/>
          <w:szCs w:val="24"/>
          <w:lang w:eastAsia="vi-VN"/>
        </w:rPr>
        <w:t>Chi hoạt động môi giới bảo hiểm;</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b) </w:t>
      </w:r>
      <w:r w:rsidRPr="00C244BB">
        <w:rPr>
          <w:rFonts w:eastAsia="Times New Roman" w:cs="Times New Roman"/>
          <w:szCs w:val="24"/>
          <w:lang w:eastAsia="vi-VN"/>
        </w:rPr>
        <w:t>Chi mua bảo hiểm trách nhiệm nghề nghiệp;</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c) </w:t>
      </w:r>
      <w:r w:rsidRPr="00C244BB">
        <w:rPr>
          <w:rFonts w:eastAsia="Times New Roman" w:cs="Times New Roman"/>
          <w:szCs w:val="24"/>
          <w:lang w:eastAsia="vi-VN"/>
        </w:rPr>
        <w:t>Các khoản chi phí, trích lập khác theo quy định pháp luật.</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2. </w:t>
      </w:r>
      <w:r w:rsidRPr="00C244BB">
        <w:rPr>
          <w:rFonts w:eastAsia="Times New Roman" w:cs="Times New Roman"/>
          <w:szCs w:val="24"/>
          <w:lang w:eastAsia="vi-VN"/>
        </w:rPr>
        <w:t>Chi phí hoạt động tài chính:</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a) </w:t>
      </w:r>
      <w:r w:rsidRPr="00C244BB">
        <w:rPr>
          <w:rFonts w:eastAsia="Times New Roman" w:cs="Times New Roman"/>
          <w:szCs w:val="24"/>
          <w:lang w:eastAsia="vi-VN"/>
        </w:rPr>
        <w:t>Chi phí cho thuê tài sản;</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b) </w:t>
      </w:r>
      <w:r w:rsidRPr="00C244BB">
        <w:rPr>
          <w:rFonts w:eastAsia="Times New Roman" w:cs="Times New Roman"/>
          <w:szCs w:val="24"/>
          <w:lang w:eastAsia="vi-VN"/>
        </w:rPr>
        <w:t>Chi thủ tục phí ngân hàng, trả lãi tiền vay;</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c) </w:t>
      </w:r>
      <w:r w:rsidRPr="00C244BB">
        <w:rPr>
          <w:rFonts w:eastAsia="Times New Roman" w:cs="Times New Roman"/>
          <w:szCs w:val="24"/>
          <w:lang w:eastAsia="vi-VN"/>
        </w:rPr>
        <w:t>Chi phí, trích lập khác theo quy định pháp luật.</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3. </w:t>
      </w:r>
      <w:r w:rsidRPr="00C244BB">
        <w:rPr>
          <w:rFonts w:eastAsia="Times New Roman" w:cs="Times New Roman"/>
          <w:szCs w:val="24"/>
          <w:lang w:eastAsia="vi-VN"/>
        </w:rPr>
        <w:t>Chi phí hoạt động khác:</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a) </w:t>
      </w:r>
      <w:r w:rsidRPr="00C244BB">
        <w:rPr>
          <w:rFonts w:eastAsia="Times New Roman" w:cs="Times New Roman"/>
          <w:szCs w:val="24"/>
          <w:lang w:eastAsia="vi-VN"/>
        </w:rPr>
        <w:t>Chi nhượng bán, thanh lý tài sản cố định;</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b) </w:t>
      </w:r>
      <w:r w:rsidRPr="00C244BB">
        <w:rPr>
          <w:rFonts w:eastAsia="Times New Roman" w:cs="Times New Roman"/>
          <w:szCs w:val="24"/>
          <w:lang w:eastAsia="vi-VN"/>
        </w:rPr>
        <w:t>Chi phí cho việc thu hồ</w:t>
      </w:r>
      <w:r w:rsidRPr="00C244BB">
        <w:rPr>
          <w:rFonts w:eastAsia="Times New Roman" w:cs="Times New Roman"/>
          <w:szCs w:val="24"/>
          <w:lang w:val="en-US" w:eastAsia="vi-VN"/>
        </w:rPr>
        <w:t xml:space="preserve">i </w:t>
      </w:r>
      <w:r w:rsidRPr="00C244BB">
        <w:rPr>
          <w:rFonts w:eastAsia="Times New Roman" w:cs="Times New Roman"/>
          <w:szCs w:val="24"/>
          <w:lang w:eastAsia="vi-VN"/>
        </w:rPr>
        <w:t>khoản nợ phải thu khó đòi đã x</w:t>
      </w:r>
      <w:r w:rsidRPr="00C244BB">
        <w:rPr>
          <w:rFonts w:eastAsia="Times New Roman" w:cs="Times New Roman"/>
          <w:szCs w:val="24"/>
          <w:lang w:val="en-US" w:eastAsia="vi-VN"/>
        </w:rPr>
        <w:t xml:space="preserve">óa </w:t>
      </w:r>
      <w:r w:rsidRPr="00C244BB">
        <w:rPr>
          <w:rFonts w:eastAsia="Times New Roman" w:cs="Times New Roman"/>
          <w:szCs w:val="24"/>
          <w:lang w:eastAsia="vi-VN"/>
        </w:rPr>
        <w:t>nay thu hồi được;</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szCs w:val="24"/>
          <w:lang w:val="en-US" w:eastAsia="vi-VN"/>
        </w:rPr>
        <w:t xml:space="preserve">c) </w:t>
      </w:r>
      <w:r w:rsidRPr="00C244BB">
        <w:rPr>
          <w:rFonts w:eastAsia="Times New Roman" w:cs="Times New Roman"/>
          <w:szCs w:val="24"/>
          <w:lang w:eastAsia="vi-VN"/>
        </w:rPr>
        <w:t>Chi phí, trích lập khác theo quy định pháp luật.</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b/>
          <w:bCs/>
          <w:szCs w:val="24"/>
          <w:lang w:eastAsia="vi-VN"/>
        </w:rPr>
        <w:t>Mục 6</w:t>
      </w:r>
      <w:r w:rsidRPr="00C244BB">
        <w:rPr>
          <w:rFonts w:eastAsia="Times New Roman" w:cs="Times New Roman"/>
          <w:b/>
          <w:bCs/>
          <w:szCs w:val="24"/>
          <w:lang w:val="en-US" w:eastAsia="vi-VN"/>
        </w:rPr>
        <w:t xml:space="preserve">. </w:t>
      </w:r>
      <w:r w:rsidRPr="00C244BB">
        <w:rPr>
          <w:rFonts w:eastAsia="Times New Roman" w:cs="Times New Roman"/>
          <w:b/>
          <w:bCs/>
          <w:szCs w:val="24"/>
          <w:lang w:eastAsia="vi-VN"/>
        </w:rPr>
        <w:t>LỢI NHUẬN VÀ PHÂN PHỐI LỢI NHUẬN</w:t>
      </w:r>
    </w:p>
    <w:p w:rsidR="00C244BB" w:rsidRPr="00C244BB" w:rsidRDefault="00C244BB" w:rsidP="00C244BB">
      <w:pPr>
        <w:spacing w:after="120" w:line="240" w:lineRule="auto"/>
        <w:ind w:firstLine="720"/>
        <w:jc w:val="both"/>
        <w:rPr>
          <w:rFonts w:eastAsia="Times New Roman" w:cs="Times New Roman"/>
          <w:szCs w:val="24"/>
          <w:lang w:val="en-US" w:eastAsia="vi-VN"/>
        </w:rPr>
      </w:pPr>
      <w:r w:rsidRPr="00C244BB">
        <w:rPr>
          <w:rFonts w:eastAsia="Times New Roman" w:cs="Times New Roman"/>
          <w:b/>
          <w:bCs/>
          <w:szCs w:val="24"/>
          <w:lang w:eastAsia="vi-VN"/>
        </w:rPr>
        <w:t>Điều 73. Lợi nhuận của doanh nghiệp bảo hiểm, chi nhánh nước ngoài, doanh nghiệp m</w:t>
      </w:r>
      <w:r w:rsidRPr="00C244BB">
        <w:rPr>
          <w:rFonts w:eastAsia="Times New Roman" w:cs="Times New Roman"/>
          <w:b/>
          <w:bCs/>
          <w:szCs w:val="24"/>
          <w:lang w:val="en-US" w:eastAsia="vi-VN"/>
        </w:rPr>
        <w:t>ô</w:t>
      </w:r>
      <w:r w:rsidRPr="00C244BB">
        <w:rPr>
          <w:rFonts w:eastAsia="Times New Roman" w:cs="Times New Roman"/>
          <w:b/>
          <w:bCs/>
          <w:szCs w:val="24"/>
          <w:lang w:eastAsia="vi-VN"/>
        </w:rPr>
        <w:t>i giới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Lợi nhuận của doanh nghiệp bảo hiểm, chi nhánh nước ngoài, doanh nghiệp môi giới bảo hiểm là khoản chênh lệch giữa tổng doanh thu và tổng chi phí của doanh nghiệp bảo hiểm, chi nhánh nước ngoài doanh nghiệp môi giới bảo hiểm. Lợi nhuận thực hiện trong năm của doanh nghiệp bảo hiểm, chi nhánh nước ngoài, doanh nghiệp môi giới bảo hiểm bao gồm lợi nhuận hoạt động kinh doanh bảo hiểm, lợi nhuận hoạt động tài chính và lợi nhuận hoạt động khác.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74. Nghĩa vụ với ngân sách nhà nước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Doanh nghiệp bảo hiểm, chi nhánh nước ngoài, doanh nghiệp môi giới bảo hiểm phải thực hiện đầy đủ nghĩa vụ với ngân sách nhà nước theo quy định của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75. Phân phối lợi nhuận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Sau khi đáp ứng các quy định về vốn, khả năng thanh toán, nộp thuế thu nhập doanh nghiệp theo luật định, trích lập quỹ dự trữ bắt buộc, doanh nghiệp bảo hiểm, chi nhánh nước ngoài, doanh nghiệp môi giới bảo hiểm được phân phối lợi nhuận còn lại theo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76. Phân chia thặng dư trong bảo hiểm nhân thọ</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nhân thọ triển khai sản phẩm bảo hiểm nhân thọ có chia lãi phải tách, theo dõi riêng tài sản, nguồn vốn, doanh thu, chi phí có liên quan đến các hợp đồng này (sau đây gọi là quỹ chủ hợp đồng bảo hiểm có chia lãi).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Vào thời điểm kết thúc năm tài chính, doanh nghiệp bảo hiểm nhân thọ có thể sử dụng một phần hoặc toàn bộ thặng dư của quỹ chủ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 có chia lãi để phân chia cho các chủ hợp đồng và chủ sở hữu. Trong mọi trường hợp, doanh nghiệp bảo hiểm nhân thọ có trách nhiệm bảo đảm tất cả các chủ hợp đồng nhận được không thấp hơn 70% số thặng dư của tổng số lãi thu được hoặc chênh lệch thặng dư giữa số thực tế và giả định về tỉ lệ tử vong, lãi suất đầu tư và chi phí, tùy theo số nào lớn hơn.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Doanh nghiệp bảo hiểm nhân thọ phải được Bộ Tài chính phê chuẩn phương pháp phân chia thặng dư của quỹ chủ hợp đồng bảo hiểm có chia lãi trước khi áp dụng.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Hồ sơ đề nghị phê chuẩn hoặc thay đổi phương pháp phân chia thặng dư bao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shd w:val="solid" w:color="FFFFFF" w:fill="auto"/>
          <w:lang w:eastAsia="vi-VN"/>
        </w:rPr>
        <w:t>a) Văn</w:t>
      </w:r>
      <w:r w:rsidRPr="00C244BB">
        <w:rPr>
          <w:rFonts w:eastAsia="Times New Roman" w:cs="Times New Roman"/>
          <w:szCs w:val="24"/>
          <w:lang w:eastAsia="vi-VN"/>
        </w:rPr>
        <w:t xml:space="preserve"> bản đề nghị áp dụng hoặc thay đổi phương pháp phân chia thặng dư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Tài liệu giải trình về các phương pháp phân chia thặng dư dự kiến áp dụng có xác nhận của chuyên gia tính toán.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Trong thời hạn 21 ngày làm việc kể từ ngày nhận đủ hồ sơ hợp lệ, Bộ Tài chính có văn bản chấp thuận. Trường hợp từ chối chấp thuận, Bộ Tài chính có văn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77. Quỹ dự trữ bắt buộc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Doanh nghiệp bảo hiểm, doanh nghiệp môi giới bảo hiểm, chi nhánh nước ngoài phải trích 5% lợi nhuận sau thuế hàng năm để lập quỹ dự trữ bắt buộc. Mức tối đa của quỹ dự trữ bắt buộc bằng 10% mức vốn điều lệ của doanh nghiệp bảo hiểm, vốn được cấp của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Mục 7. CHẾ ĐỘ KẾ TOÁN, KIỂM TOÁN, THỐNG KÊ VÀ BÁO CÁO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78. Chế độ kế toán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Doanh nghiệp bảo hiểm, chi nhánh nước ngoài, doanh nghiệp môi giới bảo hiểm phải thực hiện ghi chép đầy đủ chứng từ ban đầu, cập nhật sổ </w:t>
      </w:r>
      <w:r w:rsidRPr="00C244BB">
        <w:rPr>
          <w:rFonts w:eastAsia="Times New Roman" w:cs="Times New Roman"/>
          <w:szCs w:val="24"/>
          <w:shd w:val="solid" w:color="FFFFFF" w:fill="auto"/>
          <w:lang w:eastAsia="vi-VN"/>
        </w:rPr>
        <w:t>kế toán</w:t>
      </w:r>
      <w:r w:rsidRPr="00C244BB">
        <w:rPr>
          <w:rFonts w:eastAsia="Times New Roman" w:cs="Times New Roman"/>
          <w:szCs w:val="24"/>
          <w:lang w:eastAsia="vi-VN"/>
        </w:rPr>
        <w:t xml:space="preserve"> và phản ánh đầy đủ, kịp thời, trung thực, chính xác, khách quan các hoạt động kinh tế,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79. Năm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Năm tài chính của doanh nghiệp bảo hiểm, chi nhánh nước ngoài, doanh nghiệp môi giới bảo hiểm bắt đầu từ ngày 01 tháng 01 và </w:t>
      </w:r>
      <w:r w:rsidRPr="00C244BB">
        <w:rPr>
          <w:rFonts w:eastAsia="Times New Roman" w:cs="Times New Roman"/>
          <w:szCs w:val="24"/>
          <w:shd w:val="solid" w:color="FFFFFF" w:fill="auto"/>
          <w:lang w:eastAsia="vi-VN"/>
        </w:rPr>
        <w:t>kết</w:t>
      </w:r>
      <w:r w:rsidRPr="00C244BB">
        <w:rPr>
          <w:rFonts w:eastAsia="Times New Roman" w:cs="Times New Roman"/>
          <w:szCs w:val="24"/>
          <w:lang w:eastAsia="vi-VN"/>
        </w:rPr>
        <w:t xml:space="preserve"> thúc vào ngày 31 tháng 12 cùng năm dương lịch. Năm tài chính đầu tiên của doanh nghiệp bảo hiểm, chi nhánh nước ngoài, doanh nghiệp môi giới bảo hiểm bắt đầu từ ngày cấp Giấy phép và kết thúc vào ngày cuối cùng của năm đó.</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80. Báo cáo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chi nhánh nước ngoài, doanh nghiệp môi giới bảo hiểm có trách nhiệm lập và gửi các báo cáo tài chính, báo cáo thống kê, báo cáo nghiệp vụ định kỳ, đột xuất theo quy định pháp luật hiện hành và hướng dẫn của Bộ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Báo cáo tài chính hàng năm của doanh nghiệp bảo hiểm, chi nhánh nước ngoài, doanh nghiệp môi giới bảo hiểm phải được tổ chức kiểm toán độc lập hoạt động hợp pháp tại Việt Nam kiểm toán và xác nhận trước khi nộp Bộ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81. Quản trị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1. Doanh nghiệp bảo hiểm, chi nhánh nước ngoài, doanh nghiệp môi giới bảo hiểm tự chủ về tài chính, tự chịu trách nhiệm về quản lý giám sát hoạt động tài chính, </w:t>
      </w:r>
      <w:r w:rsidRPr="00C244BB">
        <w:rPr>
          <w:rFonts w:eastAsia="Times New Roman" w:cs="Times New Roman"/>
          <w:szCs w:val="24"/>
          <w:shd w:val="solid" w:color="FFFFFF" w:fill="auto"/>
          <w:lang w:eastAsia="vi-VN"/>
        </w:rPr>
        <w:t>kết quả</w:t>
      </w:r>
      <w:r w:rsidRPr="00C244BB">
        <w:rPr>
          <w:rFonts w:eastAsia="Times New Roman" w:cs="Times New Roman"/>
          <w:szCs w:val="24"/>
          <w:lang w:eastAsia="vi-VN"/>
        </w:rPr>
        <w:t xml:space="preserve"> hoạt động kinh doanh và thực hiện các nghĩa vụ, cam </w:t>
      </w:r>
      <w:r w:rsidRPr="00C244BB">
        <w:rPr>
          <w:rFonts w:eastAsia="Times New Roman" w:cs="Times New Roman"/>
          <w:szCs w:val="24"/>
          <w:shd w:val="solid" w:color="FFFFFF" w:fill="auto"/>
          <w:lang w:eastAsia="vi-VN"/>
        </w:rPr>
        <w:t>kết</w:t>
      </w:r>
      <w:r w:rsidRPr="00C244BB">
        <w:rPr>
          <w:rFonts w:eastAsia="Times New Roman" w:cs="Times New Roman"/>
          <w:szCs w:val="24"/>
          <w:lang w:eastAsia="vi-VN"/>
        </w:rPr>
        <w:t xml:space="preserve"> của mình theo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Doanh nghiệp bảo hiểm, chi nhánh nước ngoài, doanh nghiệp môi giới bảo hiểm thực hiện công tác quản trị tài chính theo các nguyên tắc, chuẩn mực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Doanh nghiệp bảo hiểm, chi nhánh nước ngoài, doanh nghiệp môi giới bảo hiểm phải xây dựng, triển khai và giám sát việc thực hiện quy chế tài chính, quy chế đầu tư, quy chế kiểm soát và kiểm toán nội bộ và các quy trình thủ tục tương ứng.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82. Công khai báo cáo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chi nhánh nước ngoài, doanh nghiệp môi giới bảo hiểm phải công bố công khai báo cáo tài chính theo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Thông tin công bố công khai phải </w:t>
      </w:r>
      <w:r w:rsidRPr="00C244BB">
        <w:rPr>
          <w:rFonts w:eastAsia="Times New Roman" w:cs="Times New Roman"/>
          <w:szCs w:val="24"/>
          <w:shd w:val="solid" w:color="FFFFFF" w:fill="auto"/>
          <w:lang w:eastAsia="vi-VN"/>
        </w:rPr>
        <w:t>phù hợp</w:t>
      </w:r>
      <w:r w:rsidRPr="00C244BB">
        <w:rPr>
          <w:rFonts w:eastAsia="Times New Roman" w:cs="Times New Roman"/>
          <w:szCs w:val="24"/>
          <w:lang w:eastAsia="vi-VN"/>
        </w:rPr>
        <w:t xml:space="preserve"> với báo cáo tài chính của doanh nghiệp bảo hiểm, chi nhánh nước ngoài, doanh nghiệp môi giới bảo hiểm đã được </w:t>
      </w:r>
      <w:r w:rsidRPr="00C244BB">
        <w:rPr>
          <w:rFonts w:eastAsia="Times New Roman" w:cs="Times New Roman"/>
          <w:szCs w:val="24"/>
          <w:shd w:val="solid" w:color="FFFFFF" w:fill="auto"/>
          <w:lang w:eastAsia="vi-VN"/>
        </w:rPr>
        <w:t>tổ chức</w:t>
      </w:r>
      <w:r w:rsidRPr="00C244BB">
        <w:rPr>
          <w:rFonts w:eastAsia="Times New Roman" w:cs="Times New Roman"/>
          <w:szCs w:val="24"/>
          <w:lang w:eastAsia="vi-VN"/>
        </w:rPr>
        <w:t xml:space="preserve"> kiểm toán độc lập kiểm toán và xác nhận.</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Chương V</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ĐẠI LÝ BẢO HIỂM VÀ CƠ SỞ ĐÀO TẠO ĐẠI LÝ BẢO HIỂM</w:t>
      </w:r>
    </w:p>
    <w:p w:rsidR="00C244BB" w:rsidRPr="00C244BB" w:rsidRDefault="00C244BB" w:rsidP="00C244BB">
      <w:pPr>
        <w:spacing w:after="0" w:line="240" w:lineRule="auto"/>
        <w:rPr>
          <w:rFonts w:eastAsia="Times New Roman" w:cs="Times New Roman"/>
          <w:b/>
          <w:bCs/>
          <w:szCs w:val="24"/>
          <w:lang w:eastAsia="vi-VN"/>
        </w:rPr>
      </w:pP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Mục 1.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83. Nguyên tắc hoạt động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1. Tổ chức, cá nhân hoạt động đại lý bảo hiểm phải có đủ điều kiện hoạt động đại lý theo </w:t>
      </w:r>
      <w:r w:rsidRPr="00C244BB">
        <w:rPr>
          <w:rFonts w:eastAsia="Times New Roman" w:cs="Times New Roman"/>
          <w:szCs w:val="24"/>
          <w:shd w:val="solid" w:color="FFFFFF" w:fill="auto"/>
          <w:lang w:eastAsia="vi-VN"/>
        </w:rPr>
        <w:t>quy định</w:t>
      </w:r>
      <w:r w:rsidRPr="00C244BB">
        <w:rPr>
          <w:rFonts w:eastAsia="Times New Roman" w:cs="Times New Roman"/>
          <w:szCs w:val="24"/>
          <w:lang w:eastAsia="vi-VN"/>
        </w:rPr>
        <w:t xml:space="preserve"> tại Điều 86 Luật kinh doanh bảo hiểm và phải ký hợp đồng đại lý bảo hiểm theo quy định tại Điều 87 Luật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Tổ chức, cá nhân không được đồng thời làm đại lý cho doanh nghiệp bảo hiểm, chi nhánh nước ngoài khác nếu không được chấp thuận bằng văn bản của doanh nghiệp bảo hiểm, chi nhánh nước ngoài mà mình đang làm đại lý.</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Cá nhân đã được cấp chứng chỉ đại lý nhưng không hoạt động đại lý trong thời hạn 03 năm liên tục phải thực hiện thi lấy chứng chỉ đại lý mới trước khi hoạt động đại lý. Không hoạt động đại lý là việc cá nhân không ký hợp đồng làm đại lý cho doanh nghiệp bảo hiểm, chi nhánh nước ngoài hoặc không làm việc trong </w:t>
      </w:r>
      <w:r w:rsidRPr="00C244BB">
        <w:rPr>
          <w:rFonts w:eastAsia="Times New Roman" w:cs="Times New Roman"/>
          <w:szCs w:val="24"/>
          <w:shd w:val="solid" w:color="FFFFFF" w:fill="auto"/>
          <w:lang w:eastAsia="vi-VN"/>
        </w:rPr>
        <w:t>tổ chức</w:t>
      </w:r>
      <w:r w:rsidRPr="00C244BB">
        <w:rPr>
          <w:rFonts w:eastAsia="Times New Roman" w:cs="Times New Roman"/>
          <w:szCs w:val="24"/>
          <w:lang w:eastAsia="vi-VN"/>
        </w:rPr>
        <w:t xml:space="preserve"> là đại lý của doanh nghiệp bảo hiểm,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Đại lý bảo hiểm không được thực hiện các hành vi sau đây: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Thông tin, quảng cáo sai sự thật về nội dung, phạm vi hoạt động của doanh nghiệp bảo hiểm, chi nhánh nước ngoài, điều kiện và điều khoản bảo hiểm làm tổn hại đến quyền, lợi ích hợp pháp của bên mua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Ngăn cản bên mua bảo hiểm cung cấp các thông tin liên quan đến hợp đồng bảo hiểm hoặc xúi giục bên mua bảo hiểm, người được bảo hiểm không kê khai các chi tiết liên quan đến hợp đồng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Tranh giành khách hàng dưới các hình thức ngăn cản, lôi kéo, mua chuộc, đe dọa nhân viên hoặc khách hàng của doanh nghiệp bảo hiểm, chi nhánh nước ngoài, đại lý bảo hiểm, doanh nghiệp môi giới bảo hiểm khác;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Xúi giục khách hàng h</w:t>
      </w:r>
      <w:r w:rsidRPr="00C244BB">
        <w:rPr>
          <w:rFonts w:eastAsia="Times New Roman" w:cs="Times New Roman"/>
          <w:szCs w:val="24"/>
          <w:shd w:val="solid" w:color="FFFFFF" w:fill="auto"/>
          <w:lang w:eastAsia="vi-VN"/>
        </w:rPr>
        <w:t>ủy</w:t>
      </w:r>
      <w:r w:rsidRPr="00C244BB">
        <w:rPr>
          <w:rFonts w:eastAsia="Times New Roman" w:cs="Times New Roman"/>
          <w:szCs w:val="24"/>
          <w:lang w:eastAsia="vi-VN"/>
        </w:rPr>
        <w:t xml:space="preserve"> bỏ hợp đồng bảo hiểm đang có hiệu lực dưới mọi hình thức.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84. Quyền và nghĩa vụ của doanh nghiệp bảo hiểm, chi nhánh nước ngoài trong hoạt động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chi nhánh nước ngoài có các quyền sau:</w:t>
      </w:r>
    </w:p>
    <w:p w:rsidR="00C244BB" w:rsidRPr="00C244BB" w:rsidRDefault="00C244BB" w:rsidP="00C244BB">
      <w:pPr>
        <w:spacing w:after="120" w:line="240" w:lineRule="auto"/>
        <w:ind w:firstLine="720"/>
        <w:jc w:val="both"/>
        <w:rPr>
          <w:rFonts w:eastAsia="Times New Roman" w:cs="Times New Roman"/>
          <w:szCs w:val="24"/>
          <w:lang w:eastAsia="vi-VN"/>
        </w:rPr>
      </w:pPr>
      <w:bookmarkStart w:id="3" w:name="bookmark2"/>
      <w:r w:rsidRPr="00C244BB">
        <w:rPr>
          <w:rFonts w:eastAsia="Times New Roman" w:cs="Times New Roman"/>
          <w:szCs w:val="24"/>
          <w:lang w:eastAsia="vi-VN"/>
        </w:rPr>
        <w:t xml:space="preserve">a) </w:t>
      </w:r>
      <w:bookmarkEnd w:id="3"/>
      <w:r w:rsidRPr="00C244BB">
        <w:rPr>
          <w:rFonts w:eastAsia="Times New Roman" w:cs="Times New Roman"/>
          <w:szCs w:val="24"/>
          <w:lang w:eastAsia="vi-VN"/>
        </w:rPr>
        <w:t xml:space="preserve">Lựa chọn đại lý bảo hiểm và ký kết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Quy định mức chi trả hoa hồng bảo hiểm trong hợp đồng đại lý bảo hiểm theo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Nhận và quản lý tiền ký quỹ hoặc tài sản thế chấp của đại lý bảo hiểm, nếu có thỏa thuận trong hợp đồng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d) Yêu cầu đại lý bảo hiểm thanh toán phí bảo hiểm thu được theo </w:t>
      </w:r>
      <w:r w:rsidRPr="00C244BB">
        <w:rPr>
          <w:rFonts w:eastAsia="Times New Roman" w:cs="Times New Roman"/>
          <w:szCs w:val="24"/>
          <w:shd w:val="solid" w:color="FFFFFF" w:fill="auto"/>
          <w:lang w:eastAsia="vi-VN"/>
        </w:rPr>
        <w:t>thỏa thuận</w:t>
      </w:r>
      <w:r w:rsidRPr="00C244BB">
        <w:rPr>
          <w:rFonts w:eastAsia="Times New Roman" w:cs="Times New Roman"/>
          <w:szCs w:val="24"/>
          <w:lang w:eastAsia="vi-VN"/>
        </w:rPr>
        <w:t xml:space="preserve"> trong hợp đồng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đ) Kiểm tra, giám sát việc thực hiện hợp đồng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e) Được hưởng các quyền lợi hợp pháp khác từ hoạt động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Doanh nghiệp bảo hiểm, chi nhánh nước ngoài có nghĩa vụ:</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Tổ chức đào tạo và cấp chứng chỉ đào tạo đại lý phù hợp với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Hướng dẫn và cung cấp đầy đủ, chính xác các thông tin, tài liệu cần thiết liên quan đến hoạt động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Thực hiện các trách nhiệm phát sinh theo hợp đồng đại lý bảo hiểm đã ký kết;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d) Thanh toán hoa hồng theo </w:t>
      </w:r>
      <w:r w:rsidRPr="00C244BB">
        <w:rPr>
          <w:rFonts w:eastAsia="Times New Roman" w:cs="Times New Roman"/>
          <w:szCs w:val="24"/>
          <w:shd w:val="solid" w:color="FFFFFF" w:fill="auto"/>
          <w:lang w:eastAsia="vi-VN"/>
        </w:rPr>
        <w:t>thỏa thuận</w:t>
      </w:r>
      <w:r w:rsidRPr="00C244BB">
        <w:rPr>
          <w:rFonts w:eastAsia="Times New Roman" w:cs="Times New Roman"/>
          <w:szCs w:val="24"/>
          <w:lang w:eastAsia="vi-VN"/>
        </w:rPr>
        <w:t xml:space="preserve"> trong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đ) Hoàn trả cho đại lý bảo hiểm khoản tiền ký quỹ hoặc tài sản thế chấp theo </w:t>
      </w:r>
      <w:r w:rsidRPr="00C244BB">
        <w:rPr>
          <w:rFonts w:eastAsia="Times New Roman" w:cs="Times New Roman"/>
          <w:szCs w:val="24"/>
          <w:shd w:val="solid" w:color="FFFFFF" w:fill="auto"/>
          <w:lang w:eastAsia="vi-VN"/>
        </w:rPr>
        <w:t>thỏa thuận</w:t>
      </w:r>
      <w:r w:rsidRPr="00C244BB">
        <w:rPr>
          <w:rFonts w:eastAsia="Times New Roman" w:cs="Times New Roman"/>
          <w:szCs w:val="24"/>
          <w:lang w:eastAsia="vi-VN"/>
        </w:rPr>
        <w: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e) Chịu trách nhiệm về những thiệt hại hay tổn thất do hoạt động đại lý bảo hiểm của doanh nghiệp bảo hiểm, chi nhánh nước ngoài gây ra theo </w:t>
      </w:r>
      <w:r w:rsidRPr="00C244BB">
        <w:rPr>
          <w:rFonts w:eastAsia="Times New Roman" w:cs="Times New Roman"/>
          <w:szCs w:val="24"/>
          <w:shd w:val="solid" w:color="FFFFFF" w:fill="auto"/>
          <w:lang w:eastAsia="vi-VN"/>
        </w:rPr>
        <w:t>thỏa thuận</w:t>
      </w:r>
      <w:r w:rsidRPr="00C244BB">
        <w:rPr>
          <w:rFonts w:eastAsia="Times New Roman" w:cs="Times New Roman"/>
          <w:szCs w:val="24"/>
          <w:lang w:eastAsia="vi-VN"/>
        </w:rPr>
        <w:t xml:space="preserve"> trong hợp đồng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g) Chịu sự kiểm tra giám sát của cơ quan nhà nước có thẩm quyền đối với các hoạt động do đại lý bảo hiểm của doanh nghiệp bảo hiểm, chi nhánh nước ngoài thực hiện;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h) Thông báo cho Hiệp hội bảo hiểm Việt Nam danh sách các đại lý bảo hiểm bị doanh nghiệp bảo hiểm, chi nhánh nước ngoài chấm dứt hợp đồng đại lý bảo hiểm do vi phạm pháp luật, quy tắc hành nghề.</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85. Quyền và nghĩa vụ của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Đại lý bảo hiểm có các quyền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a) Lựa chọn và ký </w:t>
      </w:r>
      <w:r w:rsidRPr="00C244BB">
        <w:rPr>
          <w:rFonts w:eastAsia="Times New Roman" w:cs="Times New Roman"/>
          <w:szCs w:val="24"/>
          <w:shd w:val="solid" w:color="FFFFFF" w:fill="auto"/>
          <w:lang w:eastAsia="vi-VN"/>
        </w:rPr>
        <w:t>kết</w:t>
      </w:r>
      <w:r w:rsidRPr="00C244BB">
        <w:rPr>
          <w:rFonts w:eastAsia="Times New Roman" w:cs="Times New Roman"/>
          <w:szCs w:val="24"/>
          <w:lang w:eastAsia="vi-VN"/>
        </w:rPr>
        <w:t xml:space="preserve">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đại lý bảo hiểm đối với doanh nghiệp bảo hiểm, chi nhánh nước ngoài theo đúng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Tham dự các lớp đào tạo, bồi dưỡng, nâng cao trình độ cho đại lý bảo hiểm do doanh nghiệp bảo hiểm, chi nhánh nước ngoài tổ chức;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 Được cung </w:t>
      </w:r>
      <w:r w:rsidRPr="00C244BB">
        <w:rPr>
          <w:rFonts w:eastAsia="Times New Roman" w:cs="Times New Roman"/>
          <w:szCs w:val="24"/>
          <w:shd w:val="solid" w:color="FFFFFF" w:fill="auto"/>
          <w:lang w:eastAsia="vi-VN"/>
        </w:rPr>
        <w:t>cấp</w:t>
      </w:r>
      <w:r w:rsidRPr="00C244BB">
        <w:rPr>
          <w:rFonts w:eastAsia="Times New Roman" w:cs="Times New Roman"/>
          <w:szCs w:val="24"/>
          <w:lang w:eastAsia="vi-VN"/>
        </w:rPr>
        <w:t xml:space="preserve"> thông tin cần thiết cho các hoạt động của mình và các </w:t>
      </w:r>
      <w:r w:rsidRPr="00C244BB">
        <w:rPr>
          <w:rFonts w:eastAsia="Times New Roman" w:cs="Times New Roman"/>
          <w:szCs w:val="24"/>
          <w:shd w:val="solid" w:color="FFFFFF" w:fill="auto"/>
          <w:lang w:eastAsia="vi-VN"/>
        </w:rPr>
        <w:t>điều kiện</w:t>
      </w:r>
      <w:r w:rsidRPr="00C244BB">
        <w:rPr>
          <w:rFonts w:eastAsia="Times New Roman" w:cs="Times New Roman"/>
          <w:szCs w:val="24"/>
          <w:lang w:eastAsia="vi-VN"/>
        </w:rPr>
        <w:t xml:space="preserve"> khác để thực hiện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Hưởng hoa hồng và các quyền, lợi ích hợp pháp khác từ hoạt động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đ) Yêu cầu doanh nghiệp bảo hiểm, chi nhánh nước ngoài hoàn trả tiền ký quỹ hoặc tài sản thế chấp theo thỏa thuận trong hợp đồng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Đại lý bảo hiểm có các nghĩa vụ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Thực hiện cam kết trong hợp đồng đại lý bảo hiểm đã ký với doanh nghiệp bảo hiểm,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Ký quỹ hoặc thế chấp tài sản cho doanh nghiệp bảo hiểm, chi nhánh nước ngoài nếu có </w:t>
      </w:r>
      <w:r w:rsidRPr="00C244BB">
        <w:rPr>
          <w:rFonts w:eastAsia="Times New Roman" w:cs="Times New Roman"/>
          <w:szCs w:val="24"/>
          <w:shd w:val="solid" w:color="FFFFFF" w:fill="auto"/>
          <w:lang w:eastAsia="vi-VN"/>
        </w:rPr>
        <w:t>thỏa thuận</w:t>
      </w:r>
      <w:r w:rsidRPr="00C244BB">
        <w:rPr>
          <w:rFonts w:eastAsia="Times New Roman" w:cs="Times New Roman"/>
          <w:szCs w:val="24"/>
          <w:lang w:eastAsia="vi-VN"/>
        </w:rPr>
        <w:t xml:space="preserve"> trong hợp đồng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Giới thiệu, mời chào, bán bảo hiểm; cung cấp các thông tin đầy đủ, chính xác cho bên mua bảo hiểm; thực hiện hợp đồng bảo hiểm theo phạm vi được ủy quyền trong hợp đồng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Tham gia các khóa đào tạo nâng cao trình độ do các cơ sở đào tạo đại lý bảo hiểm tổ chức;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đ) Chịu sự kiểm tra giám sát của cơ quan nhà nước có </w:t>
      </w:r>
      <w:r w:rsidRPr="00C244BB">
        <w:rPr>
          <w:rFonts w:eastAsia="Times New Roman" w:cs="Times New Roman"/>
          <w:szCs w:val="24"/>
          <w:shd w:val="solid" w:color="FFFFFF" w:fill="auto"/>
          <w:lang w:eastAsia="vi-VN"/>
        </w:rPr>
        <w:t>thẩm quyền</w:t>
      </w:r>
      <w:r w:rsidRPr="00C244BB">
        <w:rPr>
          <w:rFonts w:eastAsia="Times New Roman" w:cs="Times New Roman"/>
          <w:szCs w:val="24"/>
          <w:lang w:eastAsia="vi-VN"/>
        </w:rPr>
        <w:t xml:space="preserve"> và thực hiện đầy đủ nghĩa vụ tài chính theo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86. Đại lý bán sản phẩm bảo hiểm liên kết đầu tư, bảo hiểm hưu trí, bảo hiểm theo Nghị định 67/2014/NĐ-CP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Đại lý bảo hiểm bán bảo hiểm liên kết đơn vị phải đáp ứng các điều kiện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Không vi phạm quy định pháp luật về hoạt động đại lý bảo hiểm và quy tắc đạo đức nghề nghiệp đại lý của doanh nghiệp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Được doanh nghiệp bảo hiểm đào tạo và chứng nhận hoàn thành khóa học về sản phẩm bảo hiểm liên kết đơn vị;</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Đáp ứng một trong các điều kiện kinh nghiệm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 Là đại lý bảo hiểm và có ít nhất 01 năm kinh nghiệm hoạt động đại </w:t>
      </w:r>
      <w:r w:rsidRPr="00C244BB">
        <w:rPr>
          <w:rFonts w:eastAsia="Times New Roman" w:cs="Times New Roman"/>
          <w:szCs w:val="24"/>
          <w:shd w:val="solid" w:color="FFFFFF" w:fill="auto"/>
          <w:lang w:eastAsia="vi-VN"/>
        </w:rPr>
        <w:t>lý</w:t>
      </w:r>
      <w:r w:rsidRPr="00C244BB">
        <w:rPr>
          <w:rFonts w:eastAsia="Times New Roman" w:cs="Times New Roman"/>
          <w:szCs w:val="24"/>
          <w:lang w:eastAsia="vi-VN"/>
        </w:rPr>
        <w:t xml:space="preserve"> bảo hiểm liên tục;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 Là đại lý bảo hiểm, có ít nhất 06 tháng kinh nghiệm làm việc liên tục trong lĩnh vực tài chính, ngân hàng, bảo hiểm và có chứng chỉ chuyên môn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chứng k</w:t>
      </w:r>
      <w:r w:rsidRPr="00C244BB">
        <w:rPr>
          <w:rFonts w:eastAsia="Times New Roman" w:cs="Times New Roman"/>
          <w:szCs w:val="24"/>
          <w:shd w:val="solid" w:color="FFFFFF" w:fill="auto"/>
          <w:lang w:eastAsia="vi-VN"/>
        </w:rPr>
        <w:t>hoán</w:t>
      </w:r>
      <w:r w:rsidRPr="00C244BB">
        <w:rPr>
          <w:rFonts w:eastAsia="Times New Roman" w:cs="Times New Roman"/>
          <w:szCs w:val="24"/>
          <w:lang w:eastAsia="vi-VN"/>
        </w:rPr>
        <w:t xml:space="preserve"> do </w:t>
      </w:r>
      <w:r w:rsidRPr="00C244BB">
        <w:rPr>
          <w:rFonts w:eastAsia="Times New Roman" w:cs="Times New Roman"/>
          <w:szCs w:val="24"/>
          <w:shd w:val="solid" w:color="FFFFFF" w:fill="auto"/>
          <w:lang w:eastAsia="vi-VN"/>
        </w:rPr>
        <w:t>Ủy ban</w:t>
      </w:r>
      <w:r w:rsidRPr="00C244BB">
        <w:rPr>
          <w:rFonts w:eastAsia="Times New Roman" w:cs="Times New Roman"/>
          <w:szCs w:val="24"/>
          <w:lang w:eastAsia="vi-VN"/>
        </w:rPr>
        <w:t xml:space="preserve"> chứng k</w:t>
      </w:r>
      <w:r w:rsidRPr="00C244BB">
        <w:rPr>
          <w:rFonts w:eastAsia="Times New Roman" w:cs="Times New Roman"/>
          <w:szCs w:val="24"/>
          <w:shd w:val="solid" w:color="FFFFFF" w:fill="auto"/>
          <w:lang w:eastAsia="vi-VN"/>
        </w:rPr>
        <w:t>hoán</w:t>
      </w:r>
      <w:r w:rsidRPr="00C244BB">
        <w:rPr>
          <w:rFonts w:eastAsia="Times New Roman" w:cs="Times New Roman"/>
          <w:szCs w:val="24"/>
          <w:lang w:eastAsia="vi-VN"/>
        </w:rPr>
        <w:t xml:space="preserve"> nhà nước cấp;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Là đại lý bảo hiểm, có ít nhất 06 tháng kinh nghiệm hoạt động đại lý bảo hiểm liên tục và có bằng tốt nghiệp từ cao đẳng trở lên trong lĩnh vực tài chính, ngân hàng,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Đại lý bảo hiểm bán bảo hiểm liên kết chung phải đáp ứng các điều kiện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Không vi phạm quy định pháp luật về hoạt động đại lý bảo hiểm và quy tắc đạo đức nghề nghiệp đại lý của doanh nghiệp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Được doanh nghiệp bảo hiểm đào tạo và chứng nhận hoàn thành khóa học về sản phẩm bảo hiểm liên kết chung;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Có ít nhất 03 tháng kinh nghiệm hoạt động đại lý bảo hiểm hoặc đã có ít nhất 01 năm làm việc trong lĩnh vực tài chính, ngân hàng, bảo hiểm hoặc đã tốt nghiệp từ cao đẳng trở lên trong lĩnh vực tài chính, ngân hàng,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Đại lý bảo hiểm bán bảo hiểm hưu trí phải đáp ứng các điều kiện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Có chứng chỉ đại lý bảo hiểm do cơ sở đào tạo được Bộ Tài chính chấp thuận cấp;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Không vi phạm quy định pháp luật về hoạt động đại lý bảo hiểm và quy tắc đạo đức nghề nghiệp đại lý của doanh nghiệp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Được doanh nghiệp bảo hiểm đào tạo và chứng nhận hoàn thành khóa học về sản phẩm bảo hiểm hưu trí.</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Đại lý bán bảo hiểm theo Nghị định 67/2014/NĐ-CP phải đáp ứng các điều kiện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Có ít nhất 03 tháng kinh nghiệm hoạt động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Không vi phạm quy định pháp luật về hoạt động đại </w:t>
      </w:r>
      <w:r w:rsidRPr="00C244BB">
        <w:rPr>
          <w:rFonts w:eastAsia="Times New Roman" w:cs="Times New Roman"/>
          <w:szCs w:val="24"/>
          <w:shd w:val="solid" w:color="FFFFFF" w:fill="auto"/>
          <w:lang w:eastAsia="vi-VN"/>
        </w:rPr>
        <w:t>lý</w:t>
      </w:r>
      <w:r w:rsidRPr="00C244BB">
        <w:rPr>
          <w:rFonts w:eastAsia="Times New Roman" w:cs="Times New Roman"/>
          <w:szCs w:val="24"/>
          <w:lang w:eastAsia="vi-VN"/>
        </w:rPr>
        <w:t xml:space="preserve"> bảo hiểm và quy tắc đạo đức nghề nghiệp đại lý của doanh nghiệp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Được doanh nghiệp bảo hiểm đào tạo tối thiểu 16 giờ về bảo hiểm theo Nghị định 67/2014/NĐ-CP và cấp chứng nhận hoàn thành khóa học.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Mục 2. CƠ SỞ ĐÀO TẠO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87. Cơ sở đào tạo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Cơ sở đào tạo đại lý bảo hiểm phải đáp ứng các điều kiện sau đây: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Có chương trình đào tạo quy định tại Điều 88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Cán bộ đào tạo đại lý bảo hiểm phải có kiến thức chuyên môn về bảo hiểm, kiến thức pháp luật và kỹ năng sư phạm;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Có đủ cơ sở vật chất để bảo đảm cho việc đào tạo.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Cơ sở đào tạo đại lý bảo hiểm phải có hồ sơ đề nghị Bộ Tài chính phê chuẩn chương trình đào tạo đại lý bảo hiểm bao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Văn bản đề nghị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Tài liệu giải trình về kiến thức của cán bộ đào tạo đại lý bảo hiểm bảo đảm cho việc đào tạo.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Trong thời hạn 14 ngày, kể từ ngày nhận đủ hồ sơ hợp lệ, Bộ Tài chính có văn bản chấp thuận. Trường hợp từ chối chấp thuận, Bộ Tài chính có văn bản giải thích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88. Chương trình đào tạo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Phần kiến thức chung: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Kiến thức chung về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Trách nhiệm của đại lý, đạo đức hành nghề đại lý;</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Pháp luật về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Kỹ năng bán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đ) Quyền và nghĩa vụ của doanh nghiệp bảo hiểm, chi nhánh nước ngoài, đại lý bảo hiểm trong hoạt động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Phần sản phẩm: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Nội dung cơ bản của sản phẩm bảo hiểm doanh nghiệp bảo hiểm, chi nhánh nước ngoài được phép kinh doanh;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Thực hành hành nghề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89. Quản lý đào tạo đại lý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1. Bộ Tài chính có trách nhiệm kiểm tra, giám sát hoạt động đào tạo đại lý bảo hiểm. </w:t>
      </w:r>
      <w:r w:rsidRPr="00C244BB">
        <w:rPr>
          <w:rFonts w:eastAsia="Times New Roman" w:cs="Times New Roman"/>
          <w:szCs w:val="24"/>
          <w:shd w:val="solid" w:color="FFFFFF" w:fill="auto"/>
          <w:lang w:eastAsia="vi-VN"/>
        </w:rPr>
        <w:t>Trường hợp</w:t>
      </w:r>
      <w:r w:rsidRPr="00C244BB">
        <w:rPr>
          <w:rFonts w:eastAsia="Times New Roman" w:cs="Times New Roman"/>
          <w:szCs w:val="24"/>
          <w:lang w:eastAsia="vi-VN"/>
        </w:rPr>
        <w:t xml:space="preserve"> cơ sở đào tạo đại lý bảo hiểm không đáp ứng đủ các điều kiện đào tạo đại lý bảo hiểm quy định tại Nghị định này, Bộ Tài chính sẽ đình chỉ hoạt động đào tạo đại lý bảo hiểm của cơ sở đào tạo.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Hàng năm, cơ sở đào tạo đại lý bảo hiểm phải báo cáo Bộ Tài chính về số lượng k</w:t>
      </w:r>
      <w:r w:rsidRPr="00C244BB">
        <w:rPr>
          <w:rFonts w:eastAsia="Times New Roman" w:cs="Times New Roman"/>
          <w:szCs w:val="24"/>
          <w:shd w:val="solid" w:color="FFFFFF" w:fill="auto"/>
          <w:lang w:eastAsia="vi-VN"/>
        </w:rPr>
        <w:t>hóa</w:t>
      </w:r>
      <w:r w:rsidRPr="00C244BB">
        <w:rPr>
          <w:rFonts w:eastAsia="Times New Roman" w:cs="Times New Roman"/>
          <w:szCs w:val="24"/>
          <w:lang w:eastAsia="vi-VN"/>
        </w:rPr>
        <w:t xml:space="preserve"> đào tạo đã tổ chức, số lượng đại lý đã đào tạo, số lượng chứng chỉ đã cấp trong năm.</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Chương VI</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CUNG CẤP VÀ SỬ DỤNG DỊCH VỤ BẢO HIỂM QUA BIÊN GIỚI</w:t>
      </w:r>
    </w:p>
    <w:p w:rsidR="00C244BB" w:rsidRPr="00C244BB" w:rsidRDefault="00C244BB" w:rsidP="00C244BB">
      <w:pPr>
        <w:spacing w:after="0" w:line="240" w:lineRule="auto"/>
        <w:rPr>
          <w:rFonts w:eastAsia="Times New Roman" w:cs="Times New Roman"/>
          <w:b/>
          <w:bCs/>
          <w:szCs w:val="24"/>
          <w:lang w:eastAsia="vi-VN"/>
        </w:rPr>
      </w:pP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90. Đối tượng cung cấp và sử dụng dịch vụ bảo hiểm, môi giới bảo hiểm qua biên giới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Đối tượng cung cấp dịch vụ bảo hiểm, môi giới bảo hiểm qua biên giới (sau đây gọi là cung cấp dịch vụ bảo hiểm qua biên giới) là doanh nghiệp bảo hiểm, doanh nghiệp môi giới bảo hiểm nước ngoài có trụ sở chính tại quốc gia mà Việt Nam và quốc gia đó đã ký kết các điều ước quốc tế về thương mại trong đó có thỏa thuận về cung cấp dịch vụ bảo hiểm qua biên giới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Đối tượng sử dụng dịch vụ bảo hiểm cung cấp qua biên giới là doanh nghiệp đã thành lập ở Việt Nam có sở hữu của nhà đầu tư nước ngoài trên 49% vốn điều lệ và người nước ngoài làm việc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Các dịch vụ tái bảo hiểm, bảo hiểm hàng hải quốc tế, bảo hiểm hàng không quốc tế, môi giới tái bảo hiểm </w:t>
      </w:r>
      <w:r w:rsidRPr="00C244BB">
        <w:rPr>
          <w:rFonts w:eastAsia="Times New Roman" w:cs="Times New Roman"/>
          <w:szCs w:val="24"/>
          <w:shd w:val="solid" w:color="FFFFFF" w:fill="auto"/>
          <w:lang w:eastAsia="vi-VN"/>
        </w:rPr>
        <w:t>quốc</w:t>
      </w:r>
      <w:r w:rsidRPr="00C244BB">
        <w:rPr>
          <w:rFonts w:eastAsia="Times New Roman" w:cs="Times New Roman"/>
          <w:szCs w:val="24"/>
          <w:lang w:eastAsia="vi-VN"/>
        </w:rPr>
        <w:t xml:space="preserve"> tế, dịch vụ tư vấn, dịch vụ tính toán, đánh giá rủi ro và giải quyết bồi thường thực hiện theo quy định pháp luật hiện hành và thông lệ tốt nhất.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Bảo hiểm nhân thọ và bảo hiểm sức khỏe không áp dụng các quy định về cung cấp và sử dụng dịch vụ bảo hiểm qua biên giới tại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91. Các điều kiện cung cấp dịch vụ bảo hiểm qua biên giới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Doanh nghiệp bảo hiểm, doanh nghiệp môi giới bảo hiểm nước ngoài cung cấp dịch vụ bảo hiểm qua biên giới tại Việt Nam phải đáp ứng các điều kiện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Các điều kiện chung: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Có Giấy phép của cơ quan quản lý nhà nước về bảo hiểm nước ngoài nơi doanh nghiệp đóng trụ sở chính cho phép thực hiện các nghiệp vụ bảo hiểm dự kiến cung cấp qua biên giới tại Việt Nam và chứng minh doanh nghiệp đang hoạt động hợp pháp ít nhất 10 năm tính tới thời điểm cung cấp dịch vụ bảo hiểm qua biên giới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Có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bản của cơ quan quản </w:t>
      </w:r>
      <w:r w:rsidRPr="00C244BB">
        <w:rPr>
          <w:rFonts w:eastAsia="Times New Roman" w:cs="Times New Roman"/>
          <w:szCs w:val="24"/>
          <w:shd w:val="solid" w:color="FFFFFF" w:fill="auto"/>
          <w:lang w:eastAsia="vi-VN"/>
        </w:rPr>
        <w:t>lý</w:t>
      </w:r>
      <w:r w:rsidRPr="00C244BB">
        <w:rPr>
          <w:rFonts w:eastAsia="Times New Roman" w:cs="Times New Roman"/>
          <w:szCs w:val="24"/>
          <w:lang w:eastAsia="vi-VN"/>
        </w:rPr>
        <w:t xml:space="preserve"> nhà nước về bảo hiểm nước ngoài nơi doanh nghiệp đóng trụ sở chính cho phép cung cấp dịch vụ bảo hiểm qua biên giới tại Việt Nam và xác nhận không vi phạm các quy định pháp luật về hoạt động kinh doanh bảo hiểm, môi giới bảo hiểm và các quy định pháp luật khác của nước ngoài trong thời hạn 03 năm liền kề trước năm cung cấp dịch vụ bảo hiểm qua biên giới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Các điều kiện về năng lực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Có tổng tài sản tối thiểu tương đương 02 tỷ đô la Mỹ đối với doanh nghiệp bảo hiểm nước ngoài; tối thiểu tương đương 100 triệu đô la Mỹ đối với doanh nghiệp môi giới bảo hiểm nước ngoài vào năm tài chính trước năm cung cấp dịch vụ bảo hiểm qua biên giới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Doanh nghiệp bảo hiểm nước ngoài được xếp hạng tối thiểu “BBB” theo Standard &amp; Poor’s hoặc Fitch, “B++” theo A.M.Best, “Baal” theo Moody’s hoặc các kết quả xếp hạng tương đương của các tổ chức có chức năng, kinh nghiệm xếp hạng khác tại năm tài chính trước năm cung cấp dịch vụ bảo hiểm qua biên giới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 Hoạt động kinh doanh có lãi trong 03 </w:t>
      </w:r>
      <w:r w:rsidRPr="00C244BB">
        <w:rPr>
          <w:rFonts w:eastAsia="Times New Roman" w:cs="Times New Roman"/>
          <w:szCs w:val="24"/>
          <w:shd w:val="solid" w:color="FFFFFF" w:fill="auto"/>
          <w:lang w:eastAsia="vi-VN"/>
        </w:rPr>
        <w:t>năm</w:t>
      </w:r>
      <w:r w:rsidRPr="00C244BB">
        <w:rPr>
          <w:rFonts w:eastAsia="Times New Roman" w:cs="Times New Roman"/>
          <w:szCs w:val="24"/>
          <w:lang w:eastAsia="vi-VN"/>
        </w:rPr>
        <w:t xml:space="preserve"> tài chính liền kề trước năm cung cấp dịch vụ bảo hiểm qua biên giới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Các điều kiện về khả năng xử lý tổn thất: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a) Doanh nghiệp bảo hiểm nước ngoài phải ký quỹ tối thiểu 100 tỷ đồng Việt Nam tại ngân hàng được cấp Giấy phép tại Việt Nam và có thư bảo lãnh thanh toán của ngân hàng đó cam kết thanh toán trong </w:t>
      </w:r>
      <w:r w:rsidRPr="00C244BB">
        <w:rPr>
          <w:rFonts w:eastAsia="Times New Roman" w:cs="Times New Roman"/>
          <w:szCs w:val="24"/>
          <w:shd w:val="solid" w:color="FFFFFF" w:fill="auto"/>
          <w:lang w:eastAsia="vi-VN"/>
        </w:rPr>
        <w:t>trường hợp</w:t>
      </w:r>
      <w:r w:rsidRPr="00C244BB">
        <w:rPr>
          <w:rFonts w:eastAsia="Times New Roman" w:cs="Times New Roman"/>
          <w:szCs w:val="24"/>
          <w:lang w:eastAsia="vi-VN"/>
        </w:rPr>
        <w:t xml:space="preserve"> trách nhiệm của các hợp đồng bảo hiểm cung cấp qua biên giới tại Việt Nam vượt quá mức ký quỹ bắt buộc. Tiền ký quỹ chỉ được sử dụng để đáp ứng các cam kết đối với bên mua bảo hiểm khi doanh nghiệp bảo hiểm nước ngoài mất khả năng thanh toán theo quyết định của cơ quan nhà nước có thẩm quyền nước ngoài nơi doanh nghiệp đặt trụ sở chính. Tiền ký quỹ được hưởng lãi theo thỏa thuận với ngân hàng nơi ký quỹ. Doanh nghiệp bảo hiểm nước ngoài được rút toàn bộ tiền ký quỹ khi chấm dứt trách nhiệm đối với các hợp đồng cung cấp dịch vụ bảo hiểm qua biên giới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Doanh nghiệp bảo hiểm nước ngoài phải có quy trình giải quyết bồi thường trong đó nêu rõ thủ tục, trình tự xử lý tổn thất và thời hạn trả tiền bồi thường cho bên mua bảo hiểm tại Việt Nam. Trong mọi trường hợp, doanh nghiệp bảo hiểm nước ngoài hoặc đại diện được ủy quyền phải có mặt tại nơi xảy ra tổn thất trong thời hạn bốn mươi tám giờ kể từ thời điểm nhận được thông báo tổn thất. Thời hạn giải quyết bồi thường tối đa theo quy định tại Điều 29 Luật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 Doanh nghiệp môi giới bảo hiểm nước ngoài phải mua bảo hiểm trách nhiệm nghề nghiệp môi giới bảo hiểm cho trách nhiệm cung </w:t>
      </w:r>
      <w:r w:rsidRPr="00C244BB">
        <w:rPr>
          <w:rFonts w:eastAsia="Times New Roman" w:cs="Times New Roman"/>
          <w:szCs w:val="24"/>
          <w:shd w:val="solid" w:color="FFFFFF" w:fill="auto"/>
          <w:lang w:eastAsia="vi-VN"/>
        </w:rPr>
        <w:t>cấp</w:t>
      </w:r>
      <w:r w:rsidRPr="00C244BB">
        <w:rPr>
          <w:rFonts w:eastAsia="Times New Roman" w:cs="Times New Roman"/>
          <w:szCs w:val="24"/>
          <w:lang w:eastAsia="vi-VN"/>
        </w:rPr>
        <w:t xml:space="preserve"> dịch vụ môi giới bảo hiểm qua biên giới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92. Phương thức thực hiện cung cấp dịch vụ bảo hiểm qua biên giới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nước ngoài khi cung cấp dịch vụ bảo hiểm qua biên giới tại Việt Nam phải thực hiện thông qua doanh nghiệp môi giới bảo hiểm được cấp Giấy phép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Doanh nghiệp môi giới bảo hiểm nước ngoài cung cấp dịch vụ bảo hiểm qua biên giới tại Việt Nam phải môi giới cho doanh nghiệp bảo hiểm hoặc chi nhánh nước ngoài được cấp Giấy phép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93. Trách nhiệm của đối tượng cung cấp dịch vụ bảo hiểm qua biên giới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Cung cấp cho doanh nghiệp bảo hiểm, chi nhánh nước ngoài, doanh nghiệp môi giới bảo hiểm được cấp Giấy phép tại Việt Nam có tham gia vào quá trình cung cấp dịch vụ bảo hiểm qua biên giới theo quy định tại Điều 92 Nghị định này các tài liệu chứng minh đáp ứng các điều kiện cung cấp dịch vụ bảo hiểm qua biên giới theo quy định tại Điều 91 Nghị định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Trong thời hạn 120 ngày kể từ ngày kết thúc năm tài chính, gửi cho Bộ Tài chính báo cáo tài chính của năm trước liền kề có xác nhận của tổ chức kiểm toán độc lập và văn bản nhận xét của cơ quan quản lý nhà nước về bảo hiểm nước ngoài nơi doanh nghiệp đóng trụ sở chính về tình hình thực hiện các quy định pháp luật của doanh nghiệp.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Nộp thuế và thực hiện các nghĩa vụ tài chính khác có liên quan đến việc cung cấp dịch vụ bảo hiểm qua biên giới tại Việt Nam theo quy định pháp luật về thuế.</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94. Trách nhiệm của các đối tượng liên quan đến việc cung cấp dịch vụ bảo hiểm qua biên giới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Doanh nghiệp bảo hiểm, chi nhánh nước ngoài, doanh nghiệp môi giới bảo hiểm được cấp Giấy phép tại Việt Nam tham gia cung cấp dịch vụ bảo hiểm qua biên giới theo quy định tại Điều 92 Nghị định này có các trách nhiệm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1. Lưu giữ các tài liệu chứng minh đối tượng cung cấp dịch vụ bảo hiểm qua biên giới tại Việt Nam mà mình cùng tham gia cung cấp bảo hiểm đáp ứng </w:t>
      </w:r>
      <w:r w:rsidRPr="00C244BB">
        <w:rPr>
          <w:rFonts w:eastAsia="Times New Roman" w:cs="Times New Roman"/>
          <w:szCs w:val="24"/>
          <w:shd w:val="solid" w:color="FFFFFF" w:fill="auto"/>
          <w:lang w:eastAsia="vi-VN"/>
        </w:rPr>
        <w:t>điều kiện</w:t>
      </w:r>
      <w:r w:rsidRPr="00C244BB">
        <w:rPr>
          <w:rFonts w:eastAsia="Times New Roman" w:cs="Times New Roman"/>
          <w:szCs w:val="24"/>
          <w:lang w:eastAsia="vi-VN"/>
        </w:rPr>
        <w:t xml:space="preserve"> theo quy định tại Điều 91 Nghị định này và cung </w:t>
      </w:r>
      <w:r w:rsidRPr="00C244BB">
        <w:rPr>
          <w:rFonts w:eastAsia="Times New Roman" w:cs="Times New Roman"/>
          <w:szCs w:val="24"/>
          <w:shd w:val="solid" w:color="FFFFFF" w:fill="auto"/>
          <w:lang w:eastAsia="vi-VN"/>
        </w:rPr>
        <w:t>cấp</w:t>
      </w:r>
      <w:r w:rsidRPr="00C244BB">
        <w:rPr>
          <w:rFonts w:eastAsia="Times New Roman" w:cs="Times New Roman"/>
          <w:szCs w:val="24"/>
          <w:lang w:eastAsia="vi-VN"/>
        </w:rPr>
        <w:t xml:space="preserve"> cho cơ quan chức năng khi được yêu cầu.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Hàng quý, báo cáo Bộ Tài chính việc tham gia cung cấp dịch vụ bảo hiểm qua biên giới thực hiện trong kỳ tại Việt Nam trong thời hạn 30 ngày kể từ ngày kết thúc quý. Mẫu báo cáo do Bộ Tài chính quy định.</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Chương VII</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VĂN PHÒNG ĐẠI DIỆN CỦA DOANH NGHIỆP BẢO HIỂM, DOANH NGHIỆP MÔI GIỚI BẢO HIỂM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 xml:space="preserve">Điều 95. </w:t>
      </w:r>
      <w:r w:rsidRPr="00C244BB">
        <w:rPr>
          <w:rFonts w:eastAsia="Times New Roman" w:cs="Times New Roman"/>
          <w:b/>
          <w:bCs/>
          <w:szCs w:val="24"/>
          <w:shd w:val="solid" w:color="FFFFFF" w:fill="auto"/>
          <w:lang w:eastAsia="vi-VN"/>
        </w:rPr>
        <w:t>Văn</w:t>
      </w:r>
      <w:r w:rsidRPr="00C244BB">
        <w:rPr>
          <w:rFonts w:eastAsia="Times New Roman" w:cs="Times New Roman"/>
          <w:b/>
          <w:bCs/>
          <w:szCs w:val="24"/>
          <w:lang w:eastAsia="vi-VN"/>
        </w:rPr>
        <w:t xml:space="preserve">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Văn phòng đại diện của doanh nghiệp bảo hiểm, doanh nghiệp môi giới bảo hiểm nước ngoài tại Việt Nam là đơn vị phụ thuộc của doanh nghiệp bảo hiểm, doanh nghiệp môi giới bảo hiểm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96. Nội dung hoạt động của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Văn phòng đại diện của doanh nghiệp bảo hiểm, doanh nghiệp môi giới bảo hiểm nước ngoài tại Việt Nam được thực hiện các hoạt động sau đây: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a) Làm chức năng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liên lạc;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Nghiên cứu thị trường;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 Xúc tiến </w:t>
      </w:r>
      <w:r w:rsidRPr="00C244BB">
        <w:rPr>
          <w:rFonts w:eastAsia="Times New Roman" w:cs="Times New Roman"/>
          <w:szCs w:val="24"/>
          <w:shd w:val="solid" w:color="FFFFFF" w:fill="auto"/>
          <w:lang w:eastAsia="vi-VN"/>
        </w:rPr>
        <w:t>xây dựng</w:t>
      </w:r>
      <w:r w:rsidRPr="00C244BB">
        <w:rPr>
          <w:rFonts w:eastAsia="Times New Roman" w:cs="Times New Roman"/>
          <w:szCs w:val="24"/>
          <w:lang w:eastAsia="vi-VN"/>
        </w:rPr>
        <w:t xml:space="preserve"> các dự án đầu tư của doanh nghiệp bảo hiểm, doanh nghiệp môi giới bảo hiểm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Thúc đẩy và theo dõi việc thực hiện các dự án do doanh nghiệp bảo hiểm, doanh nghiệp môi giới bảo hiểm nước ngoài tài trợ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đ) Các hoạt động khác </w:t>
      </w:r>
      <w:r w:rsidRPr="00C244BB">
        <w:rPr>
          <w:rFonts w:eastAsia="Times New Roman" w:cs="Times New Roman"/>
          <w:szCs w:val="24"/>
          <w:shd w:val="solid" w:color="FFFFFF" w:fill="auto"/>
          <w:lang w:eastAsia="vi-VN"/>
        </w:rPr>
        <w:t>phù hợp</w:t>
      </w:r>
      <w:r w:rsidRPr="00C244BB">
        <w:rPr>
          <w:rFonts w:eastAsia="Times New Roman" w:cs="Times New Roman"/>
          <w:szCs w:val="24"/>
          <w:lang w:eastAsia="vi-VN"/>
        </w:rPr>
        <w:t xml:space="preserve"> với pháp luật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Văn phòng đại diện của doanh nghiệp bảo hiểm, doanh nghiệp môi giới bảo hiểm nước ngoài tại Việt Nam không được thực hiện các hoạt động kinh doanh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97. Cấp Giấy phép đặt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doanh nghiệp môi giới nước ngoài muốn đặt văn phòng đại diện tại Việt Nam phải gửi Bộ Tài chính 01 bộ hồ sơ đề nghị cấp Giấy phép đặt văn phòng đại diện theo quy định tại Điều 110 Luật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Trong thời hạn 30 ngày kể từ ngày nhận đủ hồ sơ hợp lệ, Bộ Tài chính cấp Giấy phép đặt văn phòng đại diện của doanh nghiệp bảo hiểm, doanh nghiệp môi giới bảo hiểm nước ngoài tại Việt Nam. Trường hợp từ chối chấp thuận, Bộ Tài chính có văn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Trong thời hạn 12 tháng, kể từ ngày được cấp Giấy phép, văn phòng đại diện phải chính thức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98. Sửa đổi, bổ sung Giấy phép đặt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doanh nghiệp môi giới bảo hiểm nước ngoài được Bộ Tài chính sửa đổi, bổ sung Giấy phép đặt văn phòng đại diện trong các trường hợp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Thay đổi tên gọi, quốc tịch, địa chỉ của doanh nghiệp bảo hiểm, doanh nghiệp môi giới bảo hiểm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Thay đổi tên gọi của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Thay đổi nội dung hoạt động của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Hồ sơ sửa đổi, bổ sung Giấy phép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Văn bản đề nghị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shd w:val="solid" w:color="FFFFFF" w:fill="auto"/>
          <w:lang w:eastAsia="vi-VN"/>
        </w:rPr>
        <w:t>b) Văn</w:t>
      </w:r>
      <w:r w:rsidRPr="00C244BB">
        <w:rPr>
          <w:rFonts w:eastAsia="Times New Roman" w:cs="Times New Roman"/>
          <w:szCs w:val="24"/>
          <w:lang w:eastAsia="vi-VN"/>
        </w:rPr>
        <w:t xml:space="preserve"> bản chấp thuận của cấp có thẩm quyền theo quy định tại Điều lệ của doanh nghiệp bảo hiểm, doanh nghiệp môi giới bảo hiểm nước ngoài hoặc bằng chứng chứng minh những thay đổi quy định tại khoản 1 Điều này.</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Trong thời hạn 11 ngày làm việc, kể từ ngày nhận đủ hồ sơ hợp lệ, Bộ Tài chính có văn bản chấp thuận. </w:t>
      </w:r>
      <w:r w:rsidRPr="00C244BB">
        <w:rPr>
          <w:rFonts w:eastAsia="Times New Roman" w:cs="Times New Roman"/>
          <w:szCs w:val="24"/>
          <w:shd w:val="solid" w:color="FFFFFF" w:fill="auto"/>
          <w:lang w:eastAsia="vi-VN"/>
        </w:rPr>
        <w:t>Trường hợp</w:t>
      </w:r>
      <w:r w:rsidRPr="00C244BB">
        <w:rPr>
          <w:rFonts w:eastAsia="Times New Roman" w:cs="Times New Roman"/>
          <w:szCs w:val="24"/>
          <w:lang w:eastAsia="vi-VN"/>
        </w:rPr>
        <w:t xml:space="preserve"> từ chối chấp thuận, Bộ Tài chính có văn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99. Công bố nội dung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Trong thời hạn 30 ngày, kể từ ngày được cấp hoặc sửa đổi, </w:t>
      </w:r>
      <w:r w:rsidRPr="00C244BB">
        <w:rPr>
          <w:rFonts w:eastAsia="Times New Roman" w:cs="Times New Roman"/>
          <w:szCs w:val="24"/>
          <w:shd w:val="solid" w:color="FFFFFF" w:fill="auto"/>
          <w:lang w:eastAsia="vi-VN"/>
        </w:rPr>
        <w:t>bổ sung</w:t>
      </w:r>
      <w:r w:rsidRPr="00C244BB">
        <w:rPr>
          <w:rFonts w:eastAsia="Times New Roman" w:cs="Times New Roman"/>
          <w:szCs w:val="24"/>
          <w:lang w:eastAsia="vi-VN"/>
        </w:rPr>
        <w:t xml:space="preserve"> Giấy phép đặt văn phòng đại diện, văn phòng đại diện phải đăng báo hàng ngày nơi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 đặt trụ sở chính trong 05 số báo liên tiếp về những nội dung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Tên gọi, quốc tịch, địa chỉ của doanh nghiệp bảo hiểm, doanh nghiệp môi giới bảo hiểm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Tên, địa chỉ trụ sở chính của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Nội dung, thời hạn hoạt động của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100. Thời hạn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1. Thời hạn hoạt động của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 của doanh nghiệp bảo hiểm, doanh nghiệp môi giới bảo hiểm nước ngoài tại Việt Nam không quá 05 năm và có thể được gia hạn.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Doanh nghiệp bảo hiểm, doanh nghiệp môi giới bảo hiểm nước ngoài muốn gia hạn hoạt động của văn phòng đại diện phải đáp ứng các </w:t>
      </w:r>
      <w:r w:rsidRPr="00C244BB">
        <w:rPr>
          <w:rFonts w:eastAsia="Times New Roman" w:cs="Times New Roman"/>
          <w:szCs w:val="24"/>
          <w:shd w:val="solid" w:color="FFFFFF" w:fill="auto"/>
          <w:lang w:eastAsia="vi-VN"/>
        </w:rPr>
        <w:t>quy định</w:t>
      </w:r>
      <w:r w:rsidRPr="00C244BB">
        <w:rPr>
          <w:rFonts w:eastAsia="Times New Roman" w:cs="Times New Roman"/>
          <w:szCs w:val="24"/>
          <w:lang w:eastAsia="vi-VN"/>
        </w:rPr>
        <w:t xml:space="preserve">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Văn phòng đại diện của doanh nghiệp bảo hiểm, doanh nghiệp môi giới bảo hiểm nước ngoài tại Việt Nam không bị xử phạt vi phạm hành chính từ 200 triệu đồng trở lên về những vi phạm trong lĩnh vực kinh doanh bảo hiểm trong thời hạn 12 tháng tính đến thời điểm nộp hồ sơ đề nghị gia hạn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Doanh nghiệp bảo hiểm, doanh nghiệp môi giới bảo hiểm nước ngoài đang hoạt động </w:t>
      </w:r>
      <w:r w:rsidRPr="00C244BB">
        <w:rPr>
          <w:rFonts w:eastAsia="Times New Roman" w:cs="Times New Roman"/>
          <w:szCs w:val="24"/>
          <w:shd w:val="solid" w:color="FFFFFF" w:fill="auto"/>
          <w:lang w:eastAsia="vi-VN"/>
        </w:rPr>
        <w:t>hợp pháp</w:t>
      </w:r>
      <w:r w:rsidRPr="00C244BB">
        <w:rPr>
          <w:rFonts w:eastAsia="Times New Roman" w:cs="Times New Roman"/>
          <w:szCs w:val="24"/>
          <w:lang w:eastAsia="vi-VN"/>
        </w:rPr>
        <w:t xml:space="preserve"> tại thời điểm đề nghị gia hạn hoạt động của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Hồ sơ gia hạn hoạt động của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Văn bản đề nghị gia hạn hoạt động của văn phòng đại diện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Bản sao công chứng Giấy phép của doanh nghiệp bảo hiểm, doanh nghiệp môi giới bảo hiểm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Bản sao công chứng báo cáo tài chính đã được kiểm toán của doanh nghiệp bảo hiểm, doanh nghiệp môi giới bảo hiểm nước ngoài trong 03 năm liền kề năm nộp hồ sơ đề nghị gia hạn;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Lý lịch, bản sao thẻ căn cước công dân, giấy chứng minh nhân dân, hộ chiếu hoặc giấy tờ chứng thực cá nhân hợp pháp khác của người dự kiến giữ chức danh Trưởng văn phòng đại diện (đối với trường hợp thay đổi Trưởng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4. Trong thời hạn 21 ngày làm việc, kể từ ngày nhận đủ hồ sơ hợp lệ, Bộ Tài chính có văn bản chấp thuận. </w:t>
      </w:r>
      <w:r w:rsidRPr="00C244BB">
        <w:rPr>
          <w:rFonts w:eastAsia="Times New Roman" w:cs="Times New Roman"/>
          <w:szCs w:val="24"/>
          <w:shd w:val="solid" w:color="FFFFFF" w:fill="auto"/>
          <w:lang w:eastAsia="vi-VN"/>
        </w:rPr>
        <w:t>Trường hợp</w:t>
      </w:r>
      <w:r w:rsidRPr="00C244BB">
        <w:rPr>
          <w:rFonts w:eastAsia="Times New Roman" w:cs="Times New Roman"/>
          <w:szCs w:val="24"/>
          <w:lang w:eastAsia="vi-VN"/>
        </w:rPr>
        <w:t xml:space="preserve"> từ chối chấp thuận, Bộ Tài chính có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bản giải thích rõ lý do.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101. Chấm dứt hoạt động của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Văn phòng đại diện chấm dứt hoạt động trong các trường hợp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Theo đề nghị của doanh nghiệp bảo hiểm, doanh nghiệp môi giới bảo hiểm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Khi doanh nghiệp bảo hiểm, doanh nghiệp môi giới bảo hiểm nước ngoài chấm dứt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Sau 30 ngày kể từ ngày hết thời hạn hoạt động mà không đề nghị gia hạn hoặc không được Bộ Tài chính gia hạn;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Doanh nghiệp bảo hiểm, doanh nghiệp môi giới bảo hiểm nước ngoài bị thu hồi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đ) Văn phòng đại diện hoạt động sai mục đích hoặc không đúng với nội dung quy định trong giấy phép đặt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Để chấm dứt hoạt động của văn phòng đại diện, doanh nghiệp bảo hiểm, doanh nghiệp môi giới bảo hiểm nước ngoài phải nộp Bộ Tài chính 01 bộ hồ sơ bao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Văn bản đề nghị chấm dứt hoạt động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Các bằng chứng chứng minh đã hoàn thành nghĩa vụ với người lao động và các nghĩa vụ với các tổ chức, cá nhân khác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 Bản gốc Giấy phép đặt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d) Các giấy phép, quyết định có liên quan trong quá trình hoạt động của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3. Trong thời hạn 14 ngày làm việc, kể từ ngày nhận đủ hồ sơ hợp lệ, Bộ Tài chính có văn bản chấp thuận việc chấm dứt hoạt động của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Khi chấm dứt hoạt động, văn phòng đại diện của doanh nghiệp bảo hiểm, doanh nghiệp môi giới bảo hiểm nước ngoài phải thực hiện đầy đủ thủ tục và nghĩa vụ theo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102. Báo cáo hoạt động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Văn phòng đại diện của doanh nghiệp bảo hiểm, doanh nghiệp môi giới bảo hiểm nước ngoài tại Việt Nam nộp Bộ Tài chính báo cáo định kỳ hoạt động của văn phòng theo hướng dẫn của Bộ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Trong thời hạn 30 ngày, kể từ thay đổi Trưởng văn phòng đại diện, địa điểm đặt trụ sở và người làm việc tại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 doanh nghiệp bảo hiểm, doanh nghiệp môi giới bảo hiểm nước ngoài thông báo cho Bộ Tài chính. Nội dung thông báo bao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Văn bản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Lý lịch, bản sao thẻ căn cước công dân, giấy chứng minh nhân dân, hộ chiếu hoặc giấy tờ chứng thực cá nhân hợp pháp khác theo quy định pháp luật đối với trường hợp thay đổi Trưởng văn phòng đại diện và người làm việc tại văn phòng đại diện;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 Bằng chứng chứng minh quyền sử dụng địa điểm đặt văn phòng đại diện đối với </w:t>
      </w:r>
      <w:r w:rsidRPr="00C244BB">
        <w:rPr>
          <w:rFonts w:eastAsia="Times New Roman" w:cs="Times New Roman"/>
          <w:szCs w:val="24"/>
          <w:shd w:val="solid" w:color="FFFFFF" w:fill="auto"/>
          <w:lang w:eastAsia="vi-VN"/>
        </w:rPr>
        <w:t>trường hợp</w:t>
      </w:r>
      <w:r w:rsidRPr="00C244BB">
        <w:rPr>
          <w:rFonts w:eastAsia="Times New Roman" w:cs="Times New Roman"/>
          <w:szCs w:val="24"/>
          <w:lang w:eastAsia="vi-VN"/>
        </w:rPr>
        <w:t xml:space="preserve"> thay đổi địa điểm đặt văn phòng đại diện.</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Chương VIII</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QUỸ BẢO VỆ NGƯỜI ĐƯỢC BẢO HIỂM</w:t>
      </w:r>
    </w:p>
    <w:p w:rsidR="00C244BB" w:rsidRPr="00C244BB" w:rsidRDefault="00C244BB" w:rsidP="00C244BB">
      <w:pPr>
        <w:spacing w:after="0" w:line="240" w:lineRule="auto"/>
        <w:rPr>
          <w:rFonts w:eastAsia="Times New Roman" w:cs="Times New Roman"/>
          <w:b/>
          <w:bCs/>
          <w:szCs w:val="24"/>
          <w:lang w:eastAsia="vi-VN"/>
        </w:rPr>
      </w:pP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103. Trích nộp Quỹ bảo vệ người được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chi nhánh nước ngoài (trừ doanh nghiệp tái bảo hiểm) phải trích nộp Quỹ bảo vệ người được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Trước ngày 30 tháng 4 hàng năm, Bộ Tài chính công bố mức trích nộp Quỹ bảo vệ người được bảo hiểm áp dụng cho năm tài chính. Mức trích nộp tối đa không vượt quá 0,3% tổng doanh thu phí bảo hiểm giữ lại của các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 gốc trong năm tài chính trước liền kề của doanh nghiệp bảo hiểm,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Trước ngày 30 tháng 6 hàng năm, doanh nghiệp bảo hiểm, chi nhánh nước ngoài trích nộp 50% số tiền phải nộp Quỹ của năm tài chính. Trước ngày 31 tháng 12 hàng năm, doanh nghiệp bảo hiểm, chi nhánh nước ngoài phải hoàn thành nghĩa vụ trích nộp Quỹ của năm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4. Việc trích nộp được thực hiện đến khi quy mô của Quỹ bảo vệ người được bảo hiểm đạt 5% tổng tài sản đối với các doanh nghiệp bảo hiểm phi nhân thọ, doanh nghiệp bảo hiểm sức khỏe, chi nhánh nước ngoài và 3% tổng tài sản đối với các doanh nghiệp bảo hiểm nhân thọ.</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104. Quản lý Quỹ bảo vệ người được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Quỹ bảo vệ người được bảo hiểm được quản lý tập trung tại Bộ Tài chính và được hạch toán, quản lý, theo dõi riêng đối với từng loại hình bảo hiểm nhân thọ và bảo hiểm phi nhân thọ, bảo hiểm sức khỏe. Quỹ bảo vệ người được bảo hiểm có tư cách pháp nhân, có tài khoản và con dấu riêng.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Bộ Tài chính theo dõi việc trích nộp Quỹ bảo vệ người được bảo hiểm của các doanh nghiệp bảo hiểm, chi nhánh nước ngoài; quản lý và sử dụng Quỹ bảo vệ người được bảo hiểm bảo đảm an toàn vốn và đúng mục đích theo quy định tại Nghị định này và các quy định khác của pháp luật liên quan.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105. Nguyên tắc sử dụng Quỹ bảo vệ người được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Quỹ bảo vệ người được bảo hiểm được sử dụng trong các trường hợp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Trường hợp doanh nghiệp bảo hiểm, chi nhánh nước ngoài mất khả năng thanh toán và đã áp dụng các biện pháp khôi phục khả năng thanh toán nhưng vẫn không khắc phục được, doanh nghiệp bảo hiểm, chi nhánh nước ngoài được sử dụng Quỹ bảo vệ người được bảo hiểm theo quyết định của Bộ Tài chính về việc chấm dứt áp dụng các biện pháp khôi phục khả năng thanh toán;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Trường hợp doanh nghiệp bảo hiểm bị phá sản, Quỹ bảo vệ người được bảo hiểm được sử dụng kể từ thời điểm Thẩm phán ra </w:t>
      </w:r>
      <w:r w:rsidRPr="00C244BB">
        <w:rPr>
          <w:rFonts w:eastAsia="Times New Roman" w:cs="Times New Roman"/>
          <w:szCs w:val="24"/>
          <w:shd w:val="solid" w:color="FFFFFF" w:fill="auto"/>
          <w:lang w:eastAsia="vi-VN"/>
        </w:rPr>
        <w:t>quyết</w:t>
      </w:r>
      <w:r w:rsidRPr="00C244BB">
        <w:rPr>
          <w:rFonts w:eastAsia="Times New Roman" w:cs="Times New Roman"/>
          <w:szCs w:val="24"/>
          <w:lang w:eastAsia="vi-VN"/>
        </w:rPr>
        <w:t xml:space="preserve"> định tuyên bố doanh nghiệp bảo hiểm bị phá sản.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Quỹ bảo vệ người được bảo hiểm được sử dụng riêng cho loại hình bảo hiểm nhân thọ và phi nhân thọ, bảo hiểm sức khỏe.</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Quỹ bảo vệ người được bảo hiểm được sử dụng để trả tiền bảo hiểm, giá trị hoàn lại; trả tiền bồi thường bảo hiểm; hoàn phí bảo hiểm theo quy định tại hợp đồng bảo hiểm theo đề nghị của doanh nghiệp bảo hiểm, chi nhánh nước ngoài mất khả năng thanh toán, doanh nghiệp bảo hiểm bị phá sản và thực hiện một lần đối với mỗi hồ sơ yêu cầu trả tiền bảo hiểm, trả giá trị hoàn lại, trả tiền bồi thường bảo hiểm hoặc hoàn phí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106. Nội dung chi của Quỹ bảo vệ người được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Quỹ bảo vệ người được bảo hiểm được chi cho các nội dung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Trả tiền bảo hiểm, trả giá trị hoàn lại, trả tiền bồi thường bảo hiểm hoặc hoàn phí bảo hiểm theo quy định tại hợp đồng bảo hiểm mà doanh nghiệp bảo hiểm, chi nhánh nước ngoài mất khả năng thanh toán tại thời điểm Bộ Tài chính có quyết định về việc chấm dứt áp dụng các biện pháp khôi phục khả năng thanh toán (đối với trường hợp doanh nghiệp bảo hiểm, chi nhánh nước ngoài mất khả năng thanh toán) hoặc tại thời điểm Thẩm phán ra quyết định tuyên bố doanh nghiệp bảo hiểm bị phá sản (đối với trường hợp doanh nghiệp bảo hiểm bị phá sản);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Chi quản lý Quỹ bảo vệ người được bảo hiểm, bao gồm chi lương, phụ cấp, chi phí mua sắm, sửa chữa tài sản, chi phí dịch vụ và các khoản chi khác.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Việc chi trả tiền từ Quỹ bảo vệ người được bảo hiểm được thực hiện, theo các nguyên tắc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Quỹ chỉ chi trả đối với hợp đồng bảo hiểm gốc và chi trả một lần đối với mỗi hồ sơ yêu cầu trả tiền bảo hiểm, trả giá trị hoàn lại, trả tiền bồi thường bảo hiểm hoặc hoàn phí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shd w:val="solid" w:color="FFFFFF" w:fill="auto"/>
          <w:lang w:eastAsia="vi-VN"/>
        </w:rPr>
        <w:t>b) Trường hợp</w:t>
      </w:r>
      <w:r w:rsidRPr="00C244BB">
        <w:rPr>
          <w:rFonts w:eastAsia="Times New Roman" w:cs="Times New Roman"/>
          <w:szCs w:val="24"/>
          <w:lang w:eastAsia="vi-VN"/>
        </w:rPr>
        <w:t xml:space="preserve"> chuyển giao hợp đồng bảo hiểm từ doanh nghiệp bảo hiểm, chi nhánh nước ngoài mất khả năng thanh toán, doanh nghiệp bảo hiểm bị phá sản cho doanh nghiệp bảo hiểm, chi nhánh nước ngoài khác, số tiền do Quỹ chi trả theo hạn mức quy định tại Điều 107 Nghị định này được chuyển trực tiếp cho doanh nghiệp bảo hiểm, chi nhánh nước ngoài nhận chuyển giao;</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Trường hợp doanh nghiệp bảo hiểm, chi nhánh nước ngoài bị mất khả năng thanh toán, Quỹ chỉ chi trả phần chênh lệch giữa số tiền doanh nghiệp bảo hiểm, chi nhánh nước ngoài phải trả theo hợp đồng bảo hiểm và số tiền người được bảo hiểm được nhận từ doanh nghiệp bảo hiểm,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Trường hợp doanh nghiệp bảo hiểm bị phá sản, Quỹ chỉ chi trả phần chênh lệch giữa số tiền doanh nghiệp bảo hiểm phải trả theo hợp đồng bảo hiểm và số tiền người được bảo hiểm được nhận theo quy định pháp luật về phá sản;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đ) </w:t>
      </w:r>
      <w:r w:rsidRPr="00C244BB">
        <w:rPr>
          <w:rFonts w:eastAsia="Times New Roman" w:cs="Times New Roman"/>
          <w:szCs w:val="24"/>
          <w:shd w:val="solid" w:color="FFFFFF" w:fill="auto"/>
          <w:lang w:eastAsia="vi-VN"/>
        </w:rPr>
        <w:t>Trường hợp</w:t>
      </w:r>
      <w:r w:rsidRPr="00C244BB">
        <w:rPr>
          <w:rFonts w:eastAsia="Times New Roman" w:cs="Times New Roman"/>
          <w:szCs w:val="24"/>
          <w:lang w:eastAsia="vi-VN"/>
        </w:rPr>
        <w:t xml:space="preserve"> người được bảo hiểm có nghĩa vụ trả nợ doanh nghiệp bảo hiểm, chi nhánh nước ngoài theo thỏa thuận tại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 và quy định pháp luật, Quỹ chỉ chi trả phần chênh lệch giữa số tiền người được bảo hiểm được nhận theo hạn mức quy định tại Điều 107 Nghị định này và số tiền người được bảo hiểm còn nợ doanh nghiệp bảo hiểm, chi nhánh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107. Hạn mức chi trả của Quỹ bảo vệ người được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1. Đối với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 nhân thọ, Quỹ chi trả tối đa 90% mức trách nhiệm của doanh nghiệp bảo hiểm nhân thọ, nhưng không quá 200 triệu đồng/người được bảo hiểm/hợp đồng. Mức trách nhiệm của doanh nghiệp bảo hiểm nhân thọ tương ứng với từng trường hợp được quy định như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a) Đối với các hợp đồng đã xảy ra sự kiện bảo hiểm nhưng chưa được chi trả quyền lợi bảo hiểm, mức trách nhiệm của doanh nghiệp bảo hiểm là quyền lợi bảo hiểm được hưởng theo thỏa thuận tại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Đối với các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mang tính tiết kiệm, có giá trị hoàn lại và đang còn hiệu lực, mức trách nhiệm của doanh nghiệp bảo hiểm tương ứng với giá trị hoàn lại của hợp đồng tại thời điểm cơ quan nhà nước có thẩm quyền công bố doanh nghiệp bảo hiểm mất khả năng thanh toán hoặc phá sản;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Đối với các hợp đồng chỉ mang tính bảo vệ, không có giá trị hoàn lại và đang còn hiệu lực, mức trách nhiệm của doanh nghiệp bảo hiểm tương ứng phần phí bảo hiểm đã đóng cho thời gian còn lại của hợp đồng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Đối với các hợp đồng bảo hiểm liên kết đầu tư đang còn hiệu lực, mức trách nhiệm của doanh nghiệp bảo hiểm tương ứng với giá trị tài khoản của khách hàng tại thời điểm cơ quan nhà nước có thẩm quyền công bố doanh nghiệp bảo hiểm mất khả năng thanh toán hoặc phá sản;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đ) Trong trường hợp hợp đồng bảo hiểm nhân thọ có nhiều người được bảo hiểm, hạn mức chi trả tối đa của Quỹ quy định tại điểm a, điểm b, điểm c và điểm d khoản 1 Điều này được áp dụng đối với từng người được bảo hiểm, trừ </w:t>
      </w:r>
      <w:r w:rsidRPr="00C244BB">
        <w:rPr>
          <w:rFonts w:eastAsia="Times New Roman" w:cs="Times New Roman"/>
          <w:szCs w:val="24"/>
          <w:shd w:val="solid" w:color="FFFFFF" w:fill="auto"/>
          <w:lang w:eastAsia="vi-VN"/>
        </w:rPr>
        <w:t>trường hợp</w:t>
      </w:r>
      <w:r w:rsidRPr="00C244BB">
        <w:rPr>
          <w:rFonts w:eastAsia="Times New Roman" w:cs="Times New Roman"/>
          <w:szCs w:val="24"/>
          <w:lang w:eastAsia="vi-VN"/>
        </w:rPr>
        <w:t xml:space="preserve"> giữa những người được bảo hiểm và doanh nghiệp bảo hiểm có thỏa thuận khác tại hợp đồng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Đối với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 sức khỏe:</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Quỹ chi trả tối đa 90% mức trách nhiệm của doanh nghiệp bảo hiểm, chi nhánh nước ngoài nhưng không quá 200 triệu đồng/người được bảo hiểm/hợp đồng;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Trong trường hợp hợp đồng bảo hiểm sức khỏe có nhiều người được bảo hiểm, hạn mức chi trả tối đa của Quỹ quy định tại điểm a khoản 2 Điều này được áp dụng đối với từng người được bảo hiểm, trừ trường hợp giữa những người được bảo hiểm và doanh nghiệp bảo hiểm, chi nhánh nước ngoài có thỏa thuận khác tại hợp đồng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Đối với hợp đồng bảo hiểm phi nhân thọ:</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Đối với hợp đồng bảo hiểm bắt buộc trách nhiệm dân sự của chủ xe cơ giới, Quỹ chi trả tối đa mức trách nhiệm của doanh nghiệp bảo hiểm, chi nhánh nước ngoài thuộc phạm vi bảo hiểm theo quy định pháp luật hiện hành;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Đối với hợp đồng bảo hiểm thuộc các nghiệp vụ bảo hiểm khác theo quy định pháp luật, Quỹ chi trả tối đa 80% mức trách nhiệm của doanh nghiệp bảo hiểm, chi nhánh nước ngoài, nhưng không quá 100 triệu đồng/hợp đồng.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108. Thủ tục chi trả từ Quỹ bảo vệ người được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Doanh nghiệp bảo hiểm, chi nhánh nước ngoài có trách nhiệm gửi Bộ Tài chính 01 bộ hồ sơ bao gồm các tài liệu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shd w:val="solid" w:color="FFFFFF" w:fill="auto"/>
          <w:lang w:eastAsia="vi-VN"/>
        </w:rPr>
        <w:t>a) Văn</w:t>
      </w:r>
      <w:r w:rsidRPr="00C244BB">
        <w:rPr>
          <w:rFonts w:eastAsia="Times New Roman" w:cs="Times New Roman"/>
          <w:szCs w:val="24"/>
          <w:lang w:eastAsia="vi-VN"/>
        </w:rPr>
        <w:t xml:space="preserve"> bản đề nghị sử dụng Quỹ theo mẫu do Bộ Tài chính quy định;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Văn bản xác nhận của cơ quan có thẩm quyền về phương án phân chia giá trị tài sản của doanh nghiệp bảo hiểm đã được thực hiện xong (đối với trường hợp doanh nghiệp bảo hiểm bị phá sản);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 Bảng thống kê danh sách người được bảo hiểm và các hồ sơ yêu cầu trả tiền bảo hiểm, giá trị hoàn lại; trả tiền bồi thường bảo hiểm; hoàn phí bảo hiểm theo thỏa thuận tại hợp đồng bảo hiểm mà doanh nghiệp bảo hiểm, chi nhánh nước ngoài không có khả năng thanh toán; các khoản phải thu bồi thường nhượng tái bảo hiểm; thu đòi người thứ ba tại thời điểm Bộ Tài chính có quyết định về việc chấm dứt </w:t>
      </w:r>
      <w:r w:rsidRPr="00C244BB">
        <w:rPr>
          <w:rFonts w:eastAsia="Times New Roman" w:cs="Times New Roman"/>
          <w:szCs w:val="24"/>
          <w:shd w:val="solid" w:color="FFFFFF" w:fill="auto"/>
          <w:lang w:eastAsia="vi-VN"/>
        </w:rPr>
        <w:t>áp dụng</w:t>
      </w:r>
      <w:r w:rsidRPr="00C244BB">
        <w:rPr>
          <w:rFonts w:eastAsia="Times New Roman" w:cs="Times New Roman"/>
          <w:szCs w:val="24"/>
          <w:lang w:eastAsia="vi-VN"/>
        </w:rPr>
        <w:t xml:space="preserve"> các biện pháp khôi phục khả năng thanh toán (đối với trường hợp doanh nghiệp bảo hiểm, chi nhánh nước ngoài mất khả năng thanh toán) hoặc tại thời điểm đã thực hiện xong phương án phân chia giá trị tài sản của doanh nghiệp (đối với trường hợp doanh nghiệp bảo hiểm bị phá sản).</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Trong thời hạn 30 ngày, kể từ ngày nhận được đầy đủ hồ sơ theo quy định tại khoản 1 Điều này, Bộ Tài chính có trách nhiệm thực hiện các công việc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Kiểm tra hồ sơ yêu cầu chi trả tiền bảo hiểm, giá trị hoàn lại; trả tiền bồi thường bảo hiểm; hoàn phí bảo hiểm của doanh nghiệp bảo hiểm, chi nhánh nước ngoài để xác định chính xác số tiền chi trả;</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Xây dựng phương án chi trả tiền bảo hiểm, giá trị hoàn lại; trả tiền bồi thường;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 Thông báo công khai việc chi trả cho người được bảo hiểm trên các báo hàng ngày (ít nhất trên một tờ báo trung ương hoặc một tờ báo địa phương nơi đặt trụ sở chính, các chi nhánh và địa điểm giao dịch của doanh nghiệp bảo hiểm, chi nhánh nước ngoài) bằng tiếng Việt trong 03 số liên tiếp, đồng thời niêm yết danh sách các đối tượng được chi trả tại trụ sở chính, các chi nhánh, địa điểm giao dịch của doanh nghiệp bảo hiểm, chi nhánh nước ngoài và trang thông tin điện tử của Bộ Tài chính, doanh nghiệp bảo hiểm, chi nhánh nước ngoài. Nội dung thông báo phải nêu rõ địa điểm, thời gian, phương thức chi trả tiền của Quỹ;</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d) Thực hiện chi trả Quỹ.</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Các đối tượng được Quỹ chi trả tiền bảo hiểm, giá trị hoàn lại; trả tiền bồi thường bảo hiểm; hoàn phí bảo hiểm phải đáp ứng các điều kiện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Có tên trong bảng thống kê danh sách kèm theo hồ sơ đã được Bộ Tài chính quyết định chi trả;</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b) Có các giấy tờ chứng minh quyền lợi hợp pháp đối với các khoản tiền chi trả của Quỹ bao gồm: Thẻ căn cước công dân, giấy chứng minh nhân dân, hộ chiếu hoặc các giấy tờ chứng thực cá nhân hợp pháp khác; </w:t>
      </w:r>
      <w:r w:rsidRPr="00C244BB">
        <w:rPr>
          <w:rFonts w:eastAsia="Times New Roman" w:cs="Times New Roman"/>
          <w:szCs w:val="24"/>
          <w:shd w:val="solid" w:color="FFFFFF" w:fill="auto"/>
          <w:lang w:eastAsia="vi-VN"/>
        </w:rPr>
        <w:t>hợp đồng</w:t>
      </w:r>
      <w:r w:rsidRPr="00C244BB">
        <w:rPr>
          <w:rFonts w:eastAsia="Times New Roman" w:cs="Times New Roman"/>
          <w:szCs w:val="24"/>
          <w:lang w:eastAsia="vi-VN"/>
        </w:rPr>
        <w:t xml:space="preserve"> bảo hiểm; giấy ủy quyền nhận tiền (nếu có).</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109. Hoạt động đầu tư của Quỹ bảo vệ người được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Nguồn tiền nhàn rỗi của Quỹ chỉ được thực hiện đầu tư tại Việt Nam để mua trái phiếu Chính phủ, trái phiếu doanh nghiệp được Chính phủ bảo lãnh, gửi tiền tại các ngân hàng thương mại.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Bộ Tài chính tự thực hiện hoặc ủy thác cho một tổ chức thực hiện đầu tư nguồn tiền nhàn rỗi của Quỹ. Trường hợp ủy thác đầu tư, tổ chức nhận ủy thác đầu tư phải được cơ quan có thẩm quyền cấp phép thực hiện hoạt động nhận ủy thác đầu tư phù hợp với nội dung nhận ủy thác đầu tư.</w:t>
      </w:r>
    </w:p>
    <w:p w:rsidR="00C244BB" w:rsidRPr="00C244BB" w:rsidRDefault="00C244BB" w:rsidP="00C244BB">
      <w:pPr>
        <w:spacing w:after="0" w:line="240" w:lineRule="auto"/>
        <w:jc w:val="center"/>
        <w:rPr>
          <w:rFonts w:eastAsia="Times New Roman" w:cs="Times New Roman"/>
          <w:szCs w:val="24"/>
          <w:lang w:eastAsia="vi-VN"/>
        </w:rPr>
      </w:pPr>
      <w:bookmarkStart w:id="4" w:name="bookmark3"/>
      <w:r w:rsidRPr="00C244BB">
        <w:rPr>
          <w:rFonts w:eastAsia="Times New Roman" w:cs="Times New Roman"/>
          <w:b/>
          <w:bCs/>
          <w:szCs w:val="24"/>
          <w:lang w:eastAsia="vi-VN"/>
        </w:rPr>
        <w:t>Chương IX</w:t>
      </w:r>
      <w:bookmarkEnd w:id="4"/>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QUẢN LÝ GIÁM SÁT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110. Trách nhiệm của Bộ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1. Hướng dẫn thực hiện các văn bản quy phạm pháp luật về kinh doanh bảo hiểm; xây dựng các chính sách, chế độ liên quan đến hoạt động kinh doanh bảo hiểm, chiến lược, quy hoạch, </w:t>
      </w:r>
      <w:r w:rsidRPr="00C244BB">
        <w:rPr>
          <w:rFonts w:eastAsia="Times New Roman" w:cs="Times New Roman"/>
          <w:szCs w:val="24"/>
          <w:shd w:val="solid" w:color="FFFFFF" w:fill="auto"/>
          <w:lang w:eastAsia="vi-VN"/>
        </w:rPr>
        <w:t>kế hoạch</w:t>
      </w:r>
      <w:r w:rsidRPr="00C244BB">
        <w:rPr>
          <w:rFonts w:eastAsia="Times New Roman" w:cs="Times New Roman"/>
          <w:szCs w:val="24"/>
          <w:lang w:eastAsia="vi-VN"/>
        </w:rPr>
        <w:t xml:space="preserve"> và chính sách phát triển thị trường bảo hiểm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Cấp và thu hồi Giấy phép của doanh nghiệp bảo hiểm, chi nhánh nước ngoài, doanh nghiệp môi giới bảo hiểm; </w:t>
      </w:r>
      <w:r w:rsidRPr="00C244BB">
        <w:rPr>
          <w:rFonts w:eastAsia="Times New Roman" w:cs="Times New Roman"/>
          <w:szCs w:val="24"/>
          <w:shd w:val="solid" w:color="FFFFFF" w:fill="auto"/>
          <w:lang w:eastAsia="vi-VN"/>
        </w:rPr>
        <w:t>cấp</w:t>
      </w:r>
      <w:r w:rsidRPr="00C244BB">
        <w:rPr>
          <w:rFonts w:eastAsia="Times New Roman" w:cs="Times New Roman"/>
          <w:szCs w:val="24"/>
          <w:lang w:eastAsia="vi-VN"/>
        </w:rPr>
        <w:t xml:space="preserve"> và thu hồi Giấy phép đặt Văn phòng đại diện của doanh nghiệp bảo hiểm, doanh nghiệp môi giới bảo hiểm nước ngoài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Ban hành, phê chuẩn, hướng dẫn thực hiện quy tắc, điều khoản, biểu phí, hoa hồng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val="en-US" w:eastAsia="vi-VN"/>
        </w:rPr>
        <w:t xml:space="preserve">4. </w:t>
      </w:r>
      <w:r w:rsidRPr="00C244BB">
        <w:rPr>
          <w:rFonts w:eastAsia="Times New Roman" w:cs="Times New Roman"/>
          <w:szCs w:val="24"/>
          <w:lang w:eastAsia="vi-VN"/>
        </w:rPr>
        <w:t>Giám sát hoạt động kinh doanh bảo hiểm thông qua hoạt động nghiệp vụ, tình hình tài chính, quản trị doanh nghiệp, quản trị rủi ro và việc chấp hành pháp luật của doanh nghiệp bảo hiểm, doanh nghiệp môi giới bảo hiểm, chi nhánh nước ngoài. Áp dụng các biện pháp cần thiết để doanh nghiệp bảo hiểm, chi nhánh nước ngoài, doanh nghiệp môi giới bảo hiểm bảo đảm các yêu cầu về tài chính và thực hiện những cam kết với bên mua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5. Tổ chức thông tin, thống kê và dự báo tình hình thị trường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6. Hợp tác quốc tế trong lĩnh vực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7. Chấp thuận việc doanh nghiệp bảo hiểm, doanh nghiệp môi giới bảo hiểm hoạt động ở nước ngoài.</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8. Quản lý hoạt động của </w:t>
      </w:r>
      <w:r w:rsidRPr="00C244BB">
        <w:rPr>
          <w:rFonts w:eastAsia="Times New Roman" w:cs="Times New Roman"/>
          <w:szCs w:val="24"/>
          <w:shd w:val="solid" w:color="FFFFFF" w:fill="auto"/>
          <w:lang w:eastAsia="vi-VN"/>
        </w:rPr>
        <w:t>Văn</w:t>
      </w:r>
      <w:r w:rsidRPr="00C244BB">
        <w:rPr>
          <w:rFonts w:eastAsia="Times New Roman" w:cs="Times New Roman"/>
          <w:szCs w:val="24"/>
          <w:lang w:eastAsia="vi-VN"/>
        </w:rPr>
        <w:t xml:space="preserve"> phòng đại diện của doanh nghiệp bảo hiểm, doanh nghiệp môi giới bảo hiểm nước ngoài tại Việt Nam.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shd w:val="solid" w:color="FFFFFF" w:fill="auto"/>
          <w:lang w:eastAsia="vi-VN"/>
        </w:rPr>
        <w:t>9. Tổ chức</w:t>
      </w:r>
      <w:r w:rsidRPr="00C244BB">
        <w:rPr>
          <w:rFonts w:eastAsia="Times New Roman" w:cs="Times New Roman"/>
          <w:szCs w:val="24"/>
          <w:lang w:eastAsia="vi-VN"/>
        </w:rPr>
        <w:t xml:space="preserve"> việc đào tạo, xây dựng đội ngũ cán bộ quản lý và chuyên môn, nghiệp vụ về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10. Thanh tra, kiểm tra hoạt động kinh doanh bảo hiểm; giải quyết khiếu nại, tố cáo và xử lý vi phạm pháp luật về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11. Tổ chức tuyên truyền pháp luật về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12. Tổ chức bộ máy để thực hiện nhiệm vụ quản lý nhà nước về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13. Quản lý việc sử dụng Quỹ bảo vệ người được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111. Trách nhiệm của các bộ, cơ quan ngang bộ</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Các bộ, cơ quan ngang bộ, trong phạm vi, nhiệm vụ, quyền hạn của mình có trách nhiệm: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Phối hợp với Bộ Tài chính trong việc xây dựng các chính sách, chế độ liên quan đến hoạt động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Phối hợp với Bộ Tài chính trong việc kiểm tra, giám sát việc thực hiện pháp luật về kinh doanh bảo hiểm và xử lý vi phạm pháp luật về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Thực hiện các nhiệm vụ khác thuộc thẩm quyền theo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 xml:space="preserve">Điều 112. Trách nhiệm của </w:t>
      </w:r>
      <w:r w:rsidRPr="00C244BB">
        <w:rPr>
          <w:rFonts w:eastAsia="Times New Roman" w:cs="Times New Roman"/>
          <w:b/>
          <w:bCs/>
          <w:szCs w:val="24"/>
          <w:shd w:val="solid" w:color="FFFFFF" w:fill="auto"/>
          <w:lang w:eastAsia="vi-VN"/>
        </w:rPr>
        <w:t>Ủy ban</w:t>
      </w:r>
      <w:r w:rsidRPr="00C244BB">
        <w:rPr>
          <w:rFonts w:eastAsia="Times New Roman" w:cs="Times New Roman"/>
          <w:b/>
          <w:bCs/>
          <w:szCs w:val="24"/>
          <w:lang w:eastAsia="vi-VN"/>
        </w:rPr>
        <w:t xml:space="preserve"> nhân dân các tỉnh, thành phố trực thuộc trung ương</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shd w:val="solid" w:color="FFFFFF" w:fill="auto"/>
          <w:lang w:eastAsia="vi-VN"/>
        </w:rPr>
        <w:t>Ủy ban</w:t>
      </w:r>
      <w:r w:rsidRPr="00C244BB">
        <w:rPr>
          <w:rFonts w:eastAsia="Times New Roman" w:cs="Times New Roman"/>
          <w:szCs w:val="24"/>
          <w:lang w:eastAsia="vi-VN"/>
        </w:rPr>
        <w:t xml:space="preserve"> nhân dân các tỉnh, thành phố trực thuộc trung ương trong phạm vi, nhiệm vụ, quyền hạn của mình có trách nhiệm: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Giải quyết các thủ tục liên quan đến việc thành lập và hoạt động của doanh nghiệp bảo hiểm, doanh nghiệp môi giới bảo hiểm, Văn phòng đại diện của doanh nghiệp bảo hiểm, doanh nghiệp môi giới bảo hiểm nước ngoài tại Việt Nam trên địa bàn quản lý, sau khi đã được Bộ Tài chính cấp Giấy phép.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Phối hợp với Bộ Tài chính trong việc xử lý vi phạm pháp luật về kinh doanh bảo hiểm trong phạm vi địa bàn quản lý.</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Thực hiện các nhiệm vụ khác theo quy định pháp luật.</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Chương X</w:t>
      </w:r>
    </w:p>
    <w:p w:rsidR="00C244BB" w:rsidRPr="00C244BB" w:rsidRDefault="00C244BB" w:rsidP="00C244BB">
      <w:pPr>
        <w:spacing w:after="0" w:line="240" w:lineRule="auto"/>
        <w:jc w:val="center"/>
        <w:rPr>
          <w:rFonts w:eastAsia="Times New Roman" w:cs="Times New Roman"/>
          <w:b/>
          <w:bCs/>
          <w:szCs w:val="24"/>
          <w:lang w:eastAsia="vi-VN"/>
        </w:rPr>
      </w:pPr>
      <w:r w:rsidRPr="00C244BB">
        <w:rPr>
          <w:rFonts w:eastAsia="Times New Roman" w:cs="Times New Roman"/>
          <w:b/>
          <w:bCs/>
          <w:szCs w:val="24"/>
          <w:lang w:eastAsia="vi-VN"/>
        </w:rPr>
        <w:t>THANH TRA, KIỂM TRA VÀ XỬ LÝ VI PHẠM</w:t>
      </w:r>
    </w:p>
    <w:p w:rsidR="00C244BB" w:rsidRPr="00C244BB" w:rsidRDefault="00C244BB" w:rsidP="00C244BB">
      <w:pPr>
        <w:spacing w:after="0" w:line="240" w:lineRule="auto"/>
        <w:jc w:val="center"/>
        <w:rPr>
          <w:rFonts w:eastAsia="Times New Roman" w:cs="Times New Roman"/>
          <w:szCs w:val="24"/>
          <w:lang w:eastAsia="vi-VN"/>
        </w:rPr>
      </w:pP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 xml:space="preserve">Điều 113. Thanh tra, </w:t>
      </w:r>
      <w:r w:rsidRPr="00C244BB">
        <w:rPr>
          <w:rFonts w:eastAsia="Times New Roman" w:cs="Times New Roman"/>
          <w:b/>
          <w:bCs/>
          <w:szCs w:val="24"/>
          <w:shd w:val="solid" w:color="FFFFFF" w:fill="auto"/>
          <w:lang w:eastAsia="vi-VN"/>
        </w:rPr>
        <w:t>kiểm tra</w:t>
      </w:r>
      <w:r w:rsidRPr="00C244BB">
        <w:rPr>
          <w:rFonts w:eastAsia="Times New Roman" w:cs="Times New Roman"/>
          <w:b/>
          <w:bCs/>
          <w:szCs w:val="24"/>
          <w:lang w:eastAsia="vi-VN"/>
        </w:rPr>
        <w:t xml:space="preserve"> hoạt động kinh doanh bảo hiểm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Việc thanh tra hoạt động kinh doanh bảo hiểm thực hiện theo Điều 122 của Luật kinh doanh bảo hiểm và tuân thủ các quy định pháp luật về thanh tra đối với doanh nghiệp.</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2. Việc kiểm tra hoạt động kinh doanh bảo hiểm thực hiện theo quy định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a) Việc kiểm tra hoạt động kinh doanh bảo hiểm phải được thực hiện đúng chức năng, đúng thẩm quyền và tuân thủ quy định pháp luật, không được tiến hành trùng lặp, không quá một lần về cùng một nội dung trong một năm đối với một doanh nghiệp (trừ trường hợp </w:t>
      </w:r>
      <w:r w:rsidRPr="00C244BB">
        <w:rPr>
          <w:rFonts w:eastAsia="Times New Roman" w:cs="Times New Roman"/>
          <w:szCs w:val="24"/>
          <w:shd w:val="solid" w:color="FFFFFF" w:fill="auto"/>
          <w:lang w:eastAsia="vi-VN"/>
        </w:rPr>
        <w:t>kiểm tra</w:t>
      </w:r>
      <w:r w:rsidRPr="00C244BB">
        <w:rPr>
          <w:rFonts w:eastAsia="Times New Roman" w:cs="Times New Roman"/>
          <w:szCs w:val="24"/>
          <w:lang w:eastAsia="vi-VN"/>
        </w:rPr>
        <w:t xml:space="preserve"> đột </w:t>
      </w:r>
      <w:r w:rsidRPr="00C244BB">
        <w:rPr>
          <w:rFonts w:eastAsia="Times New Roman" w:cs="Times New Roman"/>
          <w:szCs w:val="24"/>
          <w:shd w:val="solid" w:color="FFFFFF" w:fill="auto"/>
          <w:lang w:eastAsia="vi-VN"/>
        </w:rPr>
        <w:t>xuất</w:t>
      </w:r>
      <w:r w:rsidRPr="00C244BB">
        <w:rPr>
          <w:rFonts w:eastAsia="Times New Roman" w:cs="Times New Roman"/>
          <w:szCs w:val="24"/>
          <w:lang w:eastAsia="vi-VN"/>
        </w:rPr>
        <w: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Khi tiến hành kiểm tra phải có quyết định của người có thẩm quyền, khi kết thúc kiểm tra phải có biên bản kết luận kiểm tra. Trưởng đoàn kiểm tra chịu trách nhiệm về nội dung biên bản và kết luận kiểm tra.</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3. Việc thanh tra, kiểm tra hoạt động kinh doanh bảo hiểm của chi nhánh doanh nghiệp bảo hiểm phi nhân thọ nước ngoài tại Việt Nam thực hiện theo quy định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a) Bộ Tài chính Việt Nam thực hiện thanh tra, kiểm tra hoạt động của chi nhánh doanh nghiệp bảo hiểm phi nhân thọ nước ngoài tại Việt Nam theo quy định pháp luật;</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b) Cơ quan quản lý nhà nước về bảo hiểm nước ngoài nơi doanh nghiệp đóng trụ sở chính thực hiện thanh tra, kiểm tra hoạt động của chi nhánh doanh nghiệp bảo hiểm phi nhân thọ nước ngoài tại Việt Nam như sau:</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 Trước khi tiến hành thanh tra, kiểm tra, cơ quan quản lý nhà nước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bảo hiểm nước ngoài nơi doanh nghiệp đóng trụ sở chính phải thông báo kế hoạch thanh tra, kiểm tra cho Bộ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 Sau khi kết thúc thanh tra, </w:t>
      </w:r>
      <w:r w:rsidRPr="00C244BB">
        <w:rPr>
          <w:rFonts w:eastAsia="Times New Roman" w:cs="Times New Roman"/>
          <w:szCs w:val="24"/>
          <w:shd w:val="solid" w:color="FFFFFF" w:fill="auto"/>
          <w:lang w:eastAsia="vi-VN"/>
        </w:rPr>
        <w:t>kiểm tra</w:t>
      </w:r>
      <w:r w:rsidRPr="00C244BB">
        <w:rPr>
          <w:rFonts w:eastAsia="Times New Roman" w:cs="Times New Roman"/>
          <w:szCs w:val="24"/>
          <w:lang w:eastAsia="vi-VN"/>
        </w:rPr>
        <w:t xml:space="preserve">, cơ quan quản lý nhà nước </w:t>
      </w:r>
      <w:r w:rsidRPr="00C244BB">
        <w:rPr>
          <w:rFonts w:eastAsia="Times New Roman" w:cs="Times New Roman"/>
          <w:szCs w:val="24"/>
          <w:shd w:val="solid" w:color="FFFFFF" w:fill="auto"/>
          <w:lang w:eastAsia="vi-VN"/>
        </w:rPr>
        <w:t>về</w:t>
      </w:r>
      <w:r w:rsidRPr="00C244BB">
        <w:rPr>
          <w:rFonts w:eastAsia="Times New Roman" w:cs="Times New Roman"/>
          <w:szCs w:val="24"/>
          <w:lang w:eastAsia="vi-VN"/>
        </w:rPr>
        <w:t xml:space="preserve"> bảo hiểm nước ngoài nơi doanh nghiệp đóng trụ sở chính phải cung cấp kết quả thanh tra, kiểm tra cho Bộ Tài chính.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114. Xử lý vi phạm</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Tổ chức, cá nhân có hành vi vi phạm pháp luật về kinh doanh bảo hiểm thì tùy theo tính </w:t>
      </w:r>
      <w:r w:rsidRPr="00C244BB">
        <w:rPr>
          <w:rFonts w:eastAsia="Times New Roman" w:cs="Times New Roman"/>
          <w:szCs w:val="24"/>
          <w:shd w:val="solid" w:color="FFFFFF" w:fill="auto"/>
          <w:lang w:eastAsia="vi-VN"/>
        </w:rPr>
        <w:t>chất</w:t>
      </w:r>
      <w:r w:rsidRPr="00C244BB">
        <w:rPr>
          <w:rFonts w:eastAsia="Times New Roman" w:cs="Times New Roman"/>
          <w:szCs w:val="24"/>
          <w:lang w:eastAsia="vi-VN"/>
        </w:rPr>
        <w:t xml:space="preserve"> và mức độ vi phạm mà bị xử lý kỷ luật, xử phạt vi phạm hành chính hoặc truy cứu trách nhiệm hình sự theo quy định pháp luật.</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Chương XI</w:t>
      </w:r>
    </w:p>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ĐIỀU KHOẢN THI HÀNH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115. Hiệu lực thi hành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1. Nghị định này có hiệu lực thi hành từ ngày 01 tháng 7 năm 2016.</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2. Nghị định số 45/2007/NĐ-CP ngày 27 tháng 3 năm 2007 của Chính phủ quy định chi tiết thi hành một số điều của Luật kinh doanh bảo hiểm; </w:t>
      </w:r>
      <w:r w:rsidRPr="00C244BB">
        <w:rPr>
          <w:rFonts w:eastAsia="Times New Roman" w:cs="Times New Roman"/>
          <w:szCs w:val="24"/>
          <w:shd w:val="solid" w:color="FFFFFF" w:fill="auto"/>
          <w:lang w:eastAsia="vi-VN"/>
        </w:rPr>
        <w:t>Nghị định số</w:t>
      </w:r>
      <w:r w:rsidRPr="00C244BB">
        <w:rPr>
          <w:rFonts w:eastAsia="Times New Roman" w:cs="Times New Roman"/>
          <w:szCs w:val="24"/>
          <w:lang w:eastAsia="vi-VN"/>
        </w:rPr>
        <w:t xml:space="preserve"> 123/2011/NĐ-CP ngày 28 tháng 12 năm 2011 của Chính phủ quy định chi tiết thi hành một số điều của Luật sửa đổi, bổ sung một số điều của Luật kinh doanh bảo hiểm và sửa đổi, bổ sung một số điều của Nghị định số 45/2007/NĐ-CP ngày 27 tháng 3 năm 2007 của Chính phủ quy định chi tiết thi hành một số điều của Luật kinh doanh bảo hiểm; </w:t>
      </w:r>
      <w:r w:rsidRPr="00C244BB">
        <w:rPr>
          <w:rFonts w:eastAsia="Times New Roman" w:cs="Times New Roman"/>
          <w:szCs w:val="24"/>
          <w:shd w:val="solid" w:color="FFFFFF" w:fill="auto"/>
          <w:lang w:eastAsia="vi-VN"/>
        </w:rPr>
        <w:t>Nghị định số</w:t>
      </w:r>
      <w:r w:rsidRPr="00C244BB">
        <w:rPr>
          <w:rFonts w:eastAsia="Times New Roman" w:cs="Times New Roman"/>
          <w:szCs w:val="24"/>
          <w:lang w:eastAsia="vi-VN"/>
        </w:rPr>
        <w:t xml:space="preserve"> 68/2014/NĐ-CP ngày 09 tháng 7 năm 2014 của Chính phủ sửa đổi, bổ sung một số điều của Nghị định số 45/2007/NĐ-CP ngày 27 tháng 3 năm 2007 của Chính phủ quy định chi tiết thi hành một số điều của Luật kinh doanh bảo hiểm và Nghị định số 46/2007/NĐ-CP ngày 27 tháng 3 năm 2007 của Chính phủ quy định chế độ tài chính đối với doanh nghiệp bảo hiểm, doanh nghiệp môi giới bảo hiểm hết hiệu lực thi hành kể từ ngày Nghị định này có hiệu lực.</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b/>
          <w:bCs/>
          <w:szCs w:val="24"/>
          <w:lang w:eastAsia="vi-VN"/>
        </w:rPr>
        <w:t>Điều 116. Trách nhiệm thi hành</w:t>
      </w:r>
    </w:p>
    <w:p w:rsidR="00C244BB" w:rsidRPr="00C244BB" w:rsidRDefault="00C244BB" w:rsidP="00C244BB">
      <w:pPr>
        <w:spacing w:after="120" w:line="240" w:lineRule="auto"/>
        <w:ind w:firstLine="720"/>
        <w:jc w:val="both"/>
        <w:rPr>
          <w:rFonts w:eastAsia="Times New Roman" w:cs="Times New Roman"/>
          <w:szCs w:val="24"/>
          <w:lang w:eastAsia="vi-VN"/>
        </w:rPr>
      </w:pPr>
      <w:r w:rsidRPr="00C244BB">
        <w:rPr>
          <w:rFonts w:eastAsia="Times New Roman" w:cs="Times New Roman"/>
          <w:szCs w:val="24"/>
          <w:lang w:eastAsia="vi-VN"/>
        </w:rPr>
        <w:t xml:space="preserve">Các Bộ trưởng, Thủ trưởng cơ quan ngang bộ, Thủ trưởng cơ quan thuộc Chính phủ, Chủ tịch Ủy ban nhân dân các tỉnh, </w:t>
      </w:r>
      <w:r w:rsidRPr="00C244BB">
        <w:rPr>
          <w:rFonts w:eastAsia="Times New Roman" w:cs="Times New Roman"/>
          <w:szCs w:val="24"/>
          <w:shd w:val="solid" w:color="FFFFFF" w:fill="auto"/>
          <w:lang w:eastAsia="vi-VN"/>
        </w:rPr>
        <w:t>thành phố</w:t>
      </w:r>
      <w:r w:rsidRPr="00C244BB">
        <w:rPr>
          <w:rFonts w:eastAsia="Times New Roman" w:cs="Times New Roman"/>
          <w:szCs w:val="24"/>
          <w:lang w:eastAsia="vi-VN"/>
        </w:rPr>
        <w:t xml:space="preserve"> trực thuộc trung ương và các đối tượng áp dụng của Nghị định chịu trách nhiệm thi hành Nghị </w:t>
      </w:r>
      <w:r w:rsidRPr="00C244BB">
        <w:rPr>
          <w:rFonts w:eastAsia="Times New Roman" w:cs="Times New Roman"/>
          <w:szCs w:val="24"/>
          <w:shd w:val="solid" w:color="FFFFFF" w:fill="auto"/>
          <w:lang w:eastAsia="vi-VN"/>
        </w:rPr>
        <w:t>định</w:t>
      </w:r>
      <w:r w:rsidRPr="00C244BB">
        <w:rPr>
          <w:rFonts w:eastAsia="Times New Roman" w:cs="Times New Roman"/>
          <w:szCs w:val="24"/>
          <w:lang w:eastAsia="vi-VN"/>
        </w:rPr>
        <w:t xml:space="preserve"> này./.</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487"/>
        <w:gridCol w:w="4647"/>
      </w:tblGrid>
      <w:tr w:rsidR="00C244BB" w:rsidRPr="00C244BB" w:rsidTr="00C244BB">
        <w:tc>
          <w:tcPr>
            <w:tcW w:w="4600" w:type="dxa"/>
            <w:tcBorders>
              <w:top w:val="nil"/>
              <w:left w:val="nil"/>
              <w:bottom w:val="nil"/>
              <w:right w:val="nil"/>
            </w:tcBorders>
            <w:tcMar>
              <w:top w:w="0" w:type="dxa"/>
              <w:left w:w="108" w:type="dxa"/>
              <w:bottom w:w="0" w:type="dxa"/>
              <w:right w:w="108" w:type="dxa"/>
            </w:tcMar>
            <w:hideMark/>
          </w:tcPr>
          <w:p w:rsidR="00C244BB" w:rsidRPr="00C244BB" w:rsidRDefault="00C244BB" w:rsidP="00C244BB">
            <w:pPr>
              <w:spacing w:after="0" w:line="240" w:lineRule="auto"/>
              <w:rPr>
                <w:rFonts w:eastAsia="Times New Roman" w:cs="Times New Roman"/>
                <w:szCs w:val="24"/>
                <w:lang w:eastAsia="vi-VN"/>
              </w:rPr>
            </w:pPr>
            <w:r w:rsidRPr="00C244BB">
              <w:rPr>
                <w:rFonts w:eastAsia="Times New Roman" w:cs="Times New Roman"/>
                <w:szCs w:val="24"/>
                <w:lang w:eastAsia="vi-VN"/>
              </w:rPr>
              <w:t> </w:t>
            </w:r>
            <w:r w:rsidRPr="00C244BB">
              <w:rPr>
                <w:rFonts w:eastAsia="Times New Roman" w:cs="Times New Roman"/>
                <w:b/>
                <w:bCs/>
                <w:i/>
                <w:iCs/>
                <w:szCs w:val="24"/>
                <w:lang w:eastAsia="vi-VN"/>
              </w:rPr>
              <w:t>Nơi nhận:</w:t>
            </w:r>
            <w:r w:rsidRPr="00C244BB">
              <w:rPr>
                <w:rFonts w:eastAsia="Times New Roman" w:cs="Times New Roman"/>
                <w:b/>
                <w:bCs/>
                <w:i/>
                <w:iCs/>
                <w:szCs w:val="24"/>
                <w:lang w:eastAsia="vi-VN"/>
              </w:rPr>
              <w:br/>
            </w:r>
            <w:r w:rsidRPr="00C244BB">
              <w:rPr>
                <w:rFonts w:eastAsia="Times New Roman" w:cs="Times New Roman"/>
                <w:szCs w:val="24"/>
                <w:lang w:eastAsia="vi-VN"/>
              </w:rPr>
              <w:t>- Ban Bí thư Trung ương Đảng;</w:t>
            </w:r>
            <w:r w:rsidRPr="00C244BB">
              <w:rPr>
                <w:rFonts w:eastAsia="Times New Roman" w:cs="Times New Roman"/>
                <w:szCs w:val="24"/>
                <w:lang w:eastAsia="vi-VN"/>
              </w:rPr>
              <w:br/>
              <w:t>- Thủ tướng, các Phó Thủ tướng Chính phủ;</w:t>
            </w:r>
            <w:r w:rsidRPr="00C244BB">
              <w:rPr>
                <w:rFonts w:eastAsia="Times New Roman" w:cs="Times New Roman"/>
                <w:szCs w:val="24"/>
                <w:lang w:eastAsia="vi-VN"/>
              </w:rPr>
              <w:br/>
              <w:t>- Các bộ, cơ quan ngang bộ, cơ quan thuộc Chính phủ;</w:t>
            </w:r>
            <w:r w:rsidRPr="00C244BB">
              <w:rPr>
                <w:rFonts w:eastAsia="Times New Roman" w:cs="Times New Roman"/>
                <w:szCs w:val="24"/>
                <w:lang w:eastAsia="vi-VN"/>
              </w:rPr>
              <w:br/>
              <w:t xml:space="preserve">- HĐND, UBND các tỉnh, </w:t>
            </w:r>
            <w:r w:rsidRPr="00C244BB">
              <w:rPr>
                <w:rFonts w:eastAsia="Times New Roman" w:cs="Times New Roman"/>
                <w:szCs w:val="24"/>
                <w:shd w:val="solid" w:color="FFFFFF" w:fill="auto"/>
                <w:lang w:eastAsia="vi-VN"/>
              </w:rPr>
              <w:t>thành phố</w:t>
            </w:r>
            <w:r w:rsidRPr="00C244BB">
              <w:rPr>
                <w:rFonts w:eastAsia="Times New Roman" w:cs="Times New Roman"/>
                <w:szCs w:val="24"/>
                <w:lang w:eastAsia="vi-VN"/>
              </w:rPr>
              <w:t xml:space="preserve"> trực thuộc trung ương;</w:t>
            </w:r>
            <w:r w:rsidRPr="00C244BB">
              <w:rPr>
                <w:rFonts w:eastAsia="Times New Roman" w:cs="Times New Roman"/>
                <w:szCs w:val="24"/>
                <w:lang w:eastAsia="vi-VN"/>
              </w:rPr>
              <w:br/>
            </w:r>
            <w:r w:rsidRPr="00C244BB">
              <w:rPr>
                <w:rFonts w:eastAsia="Times New Roman" w:cs="Times New Roman"/>
                <w:szCs w:val="24"/>
                <w:shd w:val="solid" w:color="FFFFFF" w:fill="auto"/>
                <w:lang w:eastAsia="vi-VN"/>
              </w:rPr>
              <w:t>- Văn</w:t>
            </w:r>
            <w:r w:rsidRPr="00C244BB">
              <w:rPr>
                <w:rFonts w:eastAsia="Times New Roman" w:cs="Times New Roman"/>
                <w:szCs w:val="24"/>
                <w:lang w:eastAsia="vi-VN"/>
              </w:rPr>
              <w:t xml:space="preserve"> phòng Trung ương và các Ban của Đảng;</w:t>
            </w:r>
            <w:r w:rsidRPr="00C244BB">
              <w:rPr>
                <w:rFonts w:eastAsia="Times New Roman" w:cs="Times New Roman"/>
                <w:szCs w:val="24"/>
                <w:lang w:eastAsia="vi-VN"/>
              </w:rPr>
              <w:br/>
              <w:t>- Văn phòng Tổng Bí thư;</w:t>
            </w:r>
            <w:r w:rsidRPr="00C244BB">
              <w:rPr>
                <w:rFonts w:eastAsia="Times New Roman" w:cs="Times New Roman"/>
                <w:szCs w:val="24"/>
                <w:lang w:eastAsia="vi-VN"/>
              </w:rPr>
              <w:br/>
            </w:r>
            <w:r w:rsidRPr="00C244BB">
              <w:rPr>
                <w:rFonts w:eastAsia="Times New Roman" w:cs="Times New Roman"/>
                <w:szCs w:val="24"/>
                <w:shd w:val="solid" w:color="FFFFFF" w:fill="auto"/>
                <w:lang w:eastAsia="vi-VN"/>
              </w:rPr>
              <w:t>- Văn</w:t>
            </w:r>
            <w:r w:rsidRPr="00C244BB">
              <w:rPr>
                <w:rFonts w:eastAsia="Times New Roman" w:cs="Times New Roman"/>
                <w:szCs w:val="24"/>
                <w:lang w:eastAsia="vi-VN"/>
              </w:rPr>
              <w:t xml:space="preserve"> phòng Chủ tịch nước;</w:t>
            </w:r>
            <w:r w:rsidRPr="00C244BB">
              <w:rPr>
                <w:rFonts w:eastAsia="Times New Roman" w:cs="Times New Roman"/>
                <w:szCs w:val="24"/>
                <w:lang w:eastAsia="vi-VN"/>
              </w:rPr>
              <w:br/>
              <w:t xml:space="preserve">- Hội đồng dân tộc và các </w:t>
            </w:r>
            <w:r w:rsidRPr="00C244BB">
              <w:rPr>
                <w:rFonts w:eastAsia="Times New Roman" w:cs="Times New Roman"/>
                <w:szCs w:val="24"/>
                <w:shd w:val="solid" w:color="FFFFFF" w:fill="auto"/>
                <w:lang w:eastAsia="vi-VN"/>
              </w:rPr>
              <w:t>Ủy ban</w:t>
            </w:r>
            <w:r w:rsidRPr="00C244BB">
              <w:rPr>
                <w:rFonts w:eastAsia="Times New Roman" w:cs="Times New Roman"/>
                <w:szCs w:val="24"/>
                <w:lang w:eastAsia="vi-VN"/>
              </w:rPr>
              <w:t xml:space="preserve"> của Quốc hội;</w:t>
            </w:r>
            <w:r w:rsidRPr="00C244BB">
              <w:rPr>
                <w:rFonts w:eastAsia="Times New Roman" w:cs="Times New Roman"/>
                <w:szCs w:val="24"/>
                <w:lang w:eastAsia="vi-VN"/>
              </w:rPr>
              <w:br/>
              <w:t>- Văn phòng Quốc hội;</w:t>
            </w:r>
            <w:r w:rsidRPr="00C244BB">
              <w:rPr>
                <w:rFonts w:eastAsia="Times New Roman" w:cs="Times New Roman"/>
                <w:szCs w:val="24"/>
                <w:lang w:eastAsia="vi-VN"/>
              </w:rPr>
              <w:br/>
              <w:t>- Tòa án nhân dân tối cao;</w:t>
            </w:r>
            <w:r w:rsidRPr="00C244BB">
              <w:rPr>
                <w:rFonts w:eastAsia="Times New Roman" w:cs="Times New Roman"/>
                <w:szCs w:val="24"/>
                <w:lang w:eastAsia="vi-VN"/>
              </w:rPr>
              <w:br/>
              <w:t>- Viện kiểm sát nhân dân tối cao;</w:t>
            </w:r>
            <w:r w:rsidRPr="00C244BB">
              <w:rPr>
                <w:rFonts w:eastAsia="Times New Roman" w:cs="Times New Roman"/>
                <w:szCs w:val="24"/>
                <w:lang w:eastAsia="vi-VN"/>
              </w:rPr>
              <w:br/>
              <w:t>- Kiểm toán nhà nước;</w:t>
            </w:r>
            <w:r w:rsidRPr="00C244BB">
              <w:rPr>
                <w:rFonts w:eastAsia="Times New Roman" w:cs="Times New Roman"/>
                <w:szCs w:val="24"/>
                <w:lang w:eastAsia="vi-VN"/>
              </w:rPr>
              <w:br/>
            </w:r>
            <w:r w:rsidRPr="00C244BB">
              <w:rPr>
                <w:rFonts w:eastAsia="Times New Roman" w:cs="Times New Roman"/>
                <w:szCs w:val="24"/>
                <w:shd w:val="solid" w:color="FFFFFF" w:fill="auto"/>
                <w:lang w:eastAsia="vi-VN"/>
              </w:rPr>
              <w:t>- Ủy ban</w:t>
            </w:r>
            <w:r w:rsidRPr="00C244BB">
              <w:rPr>
                <w:rFonts w:eastAsia="Times New Roman" w:cs="Times New Roman"/>
                <w:szCs w:val="24"/>
                <w:lang w:eastAsia="vi-VN"/>
              </w:rPr>
              <w:t xml:space="preserve"> Giám sát tài chính Quốc gia;</w:t>
            </w:r>
            <w:r w:rsidRPr="00C244BB">
              <w:rPr>
                <w:rFonts w:eastAsia="Times New Roman" w:cs="Times New Roman"/>
                <w:szCs w:val="24"/>
                <w:lang w:eastAsia="vi-VN"/>
              </w:rPr>
              <w:br/>
              <w:t>- Ngân hàng Chính sách xã hội;</w:t>
            </w:r>
            <w:r w:rsidRPr="00C244BB">
              <w:rPr>
                <w:rFonts w:eastAsia="Times New Roman" w:cs="Times New Roman"/>
                <w:szCs w:val="24"/>
                <w:lang w:eastAsia="vi-VN"/>
              </w:rPr>
              <w:br/>
              <w:t>- Ngân hàng Phát triển Việt Nam;</w:t>
            </w:r>
            <w:r w:rsidRPr="00C244BB">
              <w:rPr>
                <w:rFonts w:eastAsia="Times New Roman" w:cs="Times New Roman"/>
                <w:szCs w:val="24"/>
                <w:lang w:eastAsia="vi-VN"/>
              </w:rPr>
              <w:br/>
            </w:r>
            <w:r w:rsidRPr="00C244BB">
              <w:rPr>
                <w:rFonts w:eastAsia="Times New Roman" w:cs="Times New Roman"/>
                <w:szCs w:val="24"/>
                <w:shd w:val="solid" w:color="FFFFFF" w:fill="auto"/>
                <w:lang w:eastAsia="vi-VN"/>
              </w:rPr>
              <w:t>- Ủy ban</w:t>
            </w:r>
            <w:r w:rsidRPr="00C244BB">
              <w:rPr>
                <w:rFonts w:eastAsia="Times New Roman" w:cs="Times New Roman"/>
                <w:szCs w:val="24"/>
                <w:lang w:eastAsia="vi-VN"/>
              </w:rPr>
              <w:t xml:space="preserve"> trung ương Mặt trận Tổ quốc Việt Nam;</w:t>
            </w:r>
            <w:r w:rsidRPr="00C244BB">
              <w:rPr>
                <w:rFonts w:eastAsia="Times New Roman" w:cs="Times New Roman"/>
                <w:szCs w:val="24"/>
                <w:lang w:eastAsia="vi-VN"/>
              </w:rPr>
              <w:br/>
              <w:t>- Cơ quan trung ương của các đoàn thể;</w:t>
            </w:r>
            <w:r w:rsidRPr="00C244BB">
              <w:rPr>
                <w:rFonts w:eastAsia="Times New Roman" w:cs="Times New Roman"/>
                <w:szCs w:val="24"/>
                <w:lang w:eastAsia="vi-VN"/>
              </w:rPr>
              <w:br/>
              <w:t>- VPCP: BTCN, các PCN, Trợ lý TTg, TGĐ Cổng TTĐT, các Vụ, Cục, đơn vị trực thuộc, Công báo;</w:t>
            </w:r>
            <w:r w:rsidRPr="00C244BB">
              <w:rPr>
                <w:rFonts w:eastAsia="Times New Roman" w:cs="Times New Roman"/>
                <w:szCs w:val="24"/>
                <w:lang w:eastAsia="vi-VN"/>
              </w:rPr>
              <w:br/>
              <w:t>- Lưu: VT, KTTH (3).KN 225</w:t>
            </w:r>
          </w:p>
        </w:tc>
        <w:tc>
          <w:tcPr>
            <w:tcW w:w="4760" w:type="dxa"/>
            <w:tcBorders>
              <w:top w:val="nil"/>
              <w:left w:val="nil"/>
              <w:bottom w:val="nil"/>
              <w:right w:val="nil"/>
            </w:tcBorders>
            <w:tcMar>
              <w:top w:w="0" w:type="dxa"/>
              <w:left w:w="108" w:type="dxa"/>
              <w:bottom w:w="0" w:type="dxa"/>
              <w:right w:w="108" w:type="dxa"/>
            </w:tcMar>
            <w:hideMark/>
          </w:tcPr>
          <w:p w:rsidR="00C244BB" w:rsidRPr="00C244BB" w:rsidRDefault="00C244BB" w:rsidP="00C244BB">
            <w:pPr>
              <w:spacing w:after="0" w:line="240" w:lineRule="auto"/>
              <w:jc w:val="center"/>
              <w:rPr>
                <w:rFonts w:eastAsia="Times New Roman" w:cs="Times New Roman"/>
                <w:szCs w:val="24"/>
                <w:lang w:eastAsia="vi-VN"/>
              </w:rPr>
            </w:pPr>
            <w:r w:rsidRPr="00C244BB">
              <w:rPr>
                <w:rFonts w:eastAsia="Times New Roman" w:cs="Times New Roman"/>
                <w:b/>
                <w:bCs/>
                <w:szCs w:val="24"/>
                <w:lang w:eastAsia="vi-VN"/>
              </w:rPr>
              <w:t>TM. CHÍNH PHỦ</w:t>
            </w:r>
            <w:r w:rsidRPr="00C244BB">
              <w:rPr>
                <w:rFonts w:eastAsia="Times New Roman" w:cs="Times New Roman"/>
                <w:b/>
                <w:bCs/>
                <w:szCs w:val="24"/>
                <w:lang w:eastAsia="vi-VN"/>
              </w:rPr>
              <w:br/>
              <w:t>THỦ TƯỚNG</w:t>
            </w:r>
            <w:r w:rsidRPr="00C244BB">
              <w:rPr>
                <w:rFonts w:eastAsia="Times New Roman" w:cs="Times New Roman"/>
                <w:b/>
                <w:bCs/>
                <w:szCs w:val="24"/>
                <w:lang w:eastAsia="vi-VN"/>
              </w:rPr>
              <w:br/>
            </w:r>
            <w:r w:rsidRPr="00C244BB">
              <w:rPr>
                <w:rFonts w:eastAsia="Times New Roman" w:cs="Times New Roman"/>
                <w:b/>
                <w:bCs/>
                <w:szCs w:val="24"/>
                <w:lang w:eastAsia="vi-VN"/>
              </w:rPr>
              <w:br/>
            </w:r>
            <w:r w:rsidRPr="00C244BB">
              <w:rPr>
                <w:rFonts w:eastAsia="Times New Roman" w:cs="Times New Roman"/>
                <w:b/>
                <w:bCs/>
                <w:szCs w:val="24"/>
                <w:lang w:eastAsia="vi-VN"/>
              </w:rPr>
              <w:br/>
            </w:r>
            <w:r w:rsidRPr="00C244BB">
              <w:rPr>
                <w:rFonts w:eastAsia="Times New Roman" w:cs="Times New Roman"/>
                <w:b/>
                <w:bCs/>
                <w:szCs w:val="24"/>
                <w:lang w:eastAsia="vi-VN"/>
              </w:rPr>
              <w:br/>
            </w:r>
            <w:r w:rsidRPr="00C244BB">
              <w:rPr>
                <w:rFonts w:eastAsia="Times New Roman" w:cs="Times New Roman"/>
                <w:b/>
                <w:bCs/>
                <w:szCs w:val="24"/>
                <w:lang w:eastAsia="vi-VN"/>
              </w:rPr>
              <w:br/>
              <w:t>Nguyễn Xuân Phúc</w:t>
            </w:r>
          </w:p>
        </w:tc>
      </w:tr>
    </w:tbl>
    <w:p w:rsidR="00C244BB" w:rsidRPr="00C244BB" w:rsidRDefault="00C244BB" w:rsidP="00C244BB">
      <w:pPr>
        <w:spacing w:after="0" w:line="240" w:lineRule="auto"/>
        <w:rPr>
          <w:rFonts w:eastAsia="Times New Roman" w:cs="Times New Roman"/>
          <w:szCs w:val="24"/>
          <w:lang w:eastAsia="vi-VN"/>
        </w:rPr>
      </w:pPr>
      <w:r w:rsidRPr="00C244BB">
        <w:rPr>
          <w:rFonts w:eastAsia="Times New Roman" w:cs="Times New Roman"/>
          <w:szCs w:val="24"/>
          <w:lang w:eastAsia="vi-VN"/>
        </w:rPr>
        <w:t> </w:t>
      </w:r>
    </w:p>
    <w:p w:rsidR="00C244BB" w:rsidRPr="00C244BB" w:rsidRDefault="00C244BB" w:rsidP="00C244BB">
      <w:pPr>
        <w:spacing w:after="0" w:line="240" w:lineRule="auto"/>
        <w:rPr>
          <w:rFonts w:eastAsia="Times New Roman" w:cs="Times New Roman"/>
          <w:szCs w:val="24"/>
          <w:lang w:eastAsia="vi-VN"/>
        </w:rPr>
      </w:pPr>
    </w:p>
    <w:p w:rsidR="00F1132A" w:rsidRPr="00C244BB" w:rsidRDefault="00F1132A" w:rsidP="00C244BB"/>
    <w:sectPr w:rsidR="00F1132A" w:rsidRPr="00C24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76A"/>
    <w:rsid w:val="0063176A"/>
    <w:rsid w:val="00BF7977"/>
    <w:rsid w:val="00C244BB"/>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C244BB"/>
    <w:rPr>
      <w:spacing w:val="3"/>
      <w:sz w:val="22"/>
      <w:shd w:val="clear" w:color="auto" w:fill="FFFFFF"/>
    </w:rPr>
  </w:style>
  <w:style w:type="paragraph" w:customStyle="1" w:styleId="Heading30">
    <w:name w:val="Heading #3"/>
    <w:basedOn w:val="Normal"/>
    <w:link w:val="Heading3"/>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C244BB"/>
    <w:rPr>
      <w:spacing w:val="3"/>
      <w:sz w:val="22"/>
      <w:shd w:val="clear" w:color="auto" w:fill="FFFFFF"/>
    </w:rPr>
  </w:style>
  <w:style w:type="paragraph" w:customStyle="1" w:styleId="Heading20">
    <w:name w:val="Heading #2"/>
    <w:basedOn w:val="Normal"/>
    <w:link w:val="Heading2"/>
    <w:rsid w:val="00C244BB"/>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C244BB"/>
    <w:rPr>
      <w:spacing w:val="3"/>
      <w:sz w:val="22"/>
      <w:shd w:val="clear" w:color="auto" w:fill="FFFFFF"/>
    </w:rPr>
  </w:style>
  <w:style w:type="paragraph" w:customStyle="1" w:styleId="Heading10">
    <w:name w:val="Heading #1"/>
    <w:basedOn w:val="Normal"/>
    <w:link w:val="Heading1"/>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C244BB"/>
    <w:rPr>
      <w:spacing w:val="4"/>
      <w:sz w:val="22"/>
      <w:shd w:val="clear" w:color="auto" w:fill="FFFFFF"/>
    </w:rPr>
  </w:style>
  <w:style w:type="paragraph" w:customStyle="1" w:styleId="Heading60">
    <w:name w:val="Heading #6"/>
    <w:basedOn w:val="Normal"/>
    <w:link w:val="Heading6"/>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C244BB"/>
    <w:rPr>
      <w:spacing w:val="4"/>
      <w:sz w:val="22"/>
      <w:shd w:val="clear" w:color="auto" w:fill="FFFFFF"/>
    </w:rPr>
  </w:style>
  <w:style w:type="paragraph" w:customStyle="1" w:styleId="Heading50">
    <w:name w:val="Heading #5"/>
    <w:basedOn w:val="Normal"/>
    <w:link w:val="Heading5"/>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C244BB"/>
    <w:rPr>
      <w:spacing w:val="4"/>
      <w:sz w:val="22"/>
      <w:shd w:val="clear" w:color="auto" w:fill="FFFFFF"/>
    </w:rPr>
  </w:style>
  <w:style w:type="paragraph" w:customStyle="1" w:styleId="Heading40">
    <w:name w:val="Heading #4"/>
    <w:basedOn w:val="Normal"/>
    <w:link w:val="Heading4"/>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
    <w:basedOn w:val="Bodytext2"/>
    <w:rsid w:val="00C244BB"/>
    <w:rPr>
      <w:i/>
      <w:iCs/>
      <w:spacing w:val="1"/>
      <w:sz w:val="22"/>
      <w:shd w:val="clear" w:color="auto" w:fill="FFFFFF"/>
    </w:rPr>
  </w:style>
  <w:style w:type="character" w:customStyle="1" w:styleId="Bodytext4pt">
    <w:name w:val="Body text + 4 pt"/>
    <w:aliases w:val="Spacing 0 pt45,Scale 150%"/>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
    <w:basedOn w:val="Bodytext"/>
    <w:rsid w:val="00C244BB"/>
    <w:rPr>
      <w:i/>
      <w:iCs/>
      <w:spacing w:val="1"/>
      <w:sz w:val="22"/>
      <w:shd w:val="clear" w:color="auto" w:fill="FFFFFF"/>
    </w:rPr>
  </w:style>
  <w:style w:type="character" w:customStyle="1" w:styleId="Bodytext14pt">
    <w:name w:val="Body text + 14 pt"/>
    <w:aliases w:val="Bold,Spacing 0 pt42,Body text (3) + Arial"/>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1a">
    <w:name w:val="Body Text1"/>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
    <w:basedOn w:val="Bodytext3"/>
    <w:rsid w:val="00C244BB"/>
    <w:rPr>
      <w:b/>
      <w:bCs/>
      <w:i/>
      <w:iCs/>
      <w:spacing w:val="16"/>
      <w:sz w:val="21"/>
      <w:szCs w:val="21"/>
      <w:shd w:val="clear" w:color="auto" w:fill="FFFFFF"/>
    </w:rPr>
  </w:style>
  <w:style w:type="character" w:customStyle="1" w:styleId="Heading3Italic">
    <w:name w:val="Heading #3 + Italic"/>
    <w:aliases w:val="Spacing 0 pt35"/>
    <w:basedOn w:val="Heading3"/>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C244BB"/>
    <w:rPr>
      <w:i/>
      <w:iCs/>
      <w:spacing w:val="3"/>
      <w:sz w:val="22"/>
      <w:shd w:val="clear" w:color="auto" w:fill="FFFFFF"/>
    </w:rPr>
  </w:style>
  <w:style w:type="character" w:customStyle="1" w:styleId="BodytextItalic3">
    <w:name w:val="Body text + Italic3"/>
    <w:aliases w:val="Spacing 0 pt31,Body text + 16.5 pt,Bold8"/>
    <w:basedOn w:val="Bodytext"/>
    <w:rsid w:val="00C244BB"/>
    <w:rPr>
      <w:i/>
      <w:iCs/>
      <w:spacing w:val="1"/>
      <w:sz w:val="22"/>
      <w:shd w:val="clear" w:color="auto" w:fill="FFFFFF"/>
    </w:rPr>
  </w:style>
  <w:style w:type="character" w:customStyle="1" w:styleId="Bodytext10pt">
    <w:name w:val="Body text + 10 pt"/>
    <w:aliases w:val="Spacing 0 pt30"/>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
    <w:basedOn w:val="Heading6"/>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
    <w:basedOn w:val="Heading5"/>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basedOn w:val="Bodytext"/>
    <w:rsid w:val="00C244BB"/>
    <w:rPr>
      <w:b/>
      <w:bCs/>
      <w:spacing w:val="9"/>
      <w:sz w:val="21"/>
      <w:szCs w:val="21"/>
      <w:shd w:val="clear" w:color="auto" w:fill="FFFFFF"/>
    </w:rPr>
  </w:style>
  <w:style w:type="character" w:customStyle="1" w:styleId="Heading645pt">
    <w:name w:val="Heading #6 + 4.5 pt"/>
    <w:aliases w:val="Spacing 0 pt5,Body text (8) + Bold"/>
    <w:basedOn w:val="Heading6"/>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C244BB"/>
    <w:rPr>
      <w:spacing w:val="3"/>
      <w:sz w:val="22"/>
      <w:shd w:val="clear" w:color="auto" w:fill="FFFFFF"/>
    </w:rPr>
  </w:style>
  <w:style w:type="paragraph" w:customStyle="1" w:styleId="Heading30">
    <w:name w:val="Heading #3"/>
    <w:basedOn w:val="Normal"/>
    <w:link w:val="Heading3"/>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C244BB"/>
    <w:rPr>
      <w:spacing w:val="3"/>
      <w:sz w:val="22"/>
      <w:shd w:val="clear" w:color="auto" w:fill="FFFFFF"/>
    </w:rPr>
  </w:style>
  <w:style w:type="paragraph" w:customStyle="1" w:styleId="Heading20">
    <w:name w:val="Heading #2"/>
    <w:basedOn w:val="Normal"/>
    <w:link w:val="Heading2"/>
    <w:rsid w:val="00C244BB"/>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C244BB"/>
    <w:rPr>
      <w:spacing w:val="3"/>
      <w:sz w:val="22"/>
      <w:shd w:val="clear" w:color="auto" w:fill="FFFFFF"/>
    </w:rPr>
  </w:style>
  <w:style w:type="paragraph" w:customStyle="1" w:styleId="Heading10">
    <w:name w:val="Heading #1"/>
    <w:basedOn w:val="Normal"/>
    <w:link w:val="Heading1"/>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C244BB"/>
    <w:rPr>
      <w:spacing w:val="4"/>
      <w:sz w:val="22"/>
      <w:shd w:val="clear" w:color="auto" w:fill="FFFFFF"/>
    </w:rPr>
  </w:style>
  <w:style w:type="paragraph" w:customStyle="1" w:styleId="Heading60">
    <w:name w:val="Heading #6"/>
    <w:basedOn w:val="Normal"/>
    <w:link w:val="Heading6"/>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C244BB"/>
    <w:rPr>
      <w:spacing w:val="4"/>
      <w:sz w:val="22"/>
      <w:shd w:val="clear" w:color="auto" w:fill="FFFFFF"/>
    </w:rPr>
  </w:style>
  <w:style w:type="paragraph" w:customStyle="1" w:styleId="Heading50">
    <w:name w:val="Heading #5"/>
    <w:basedOn w:val="Normal"/>
    <w:link w:val="Heading5"/>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C244BB"/>
    <w:rPr>
      <w:spacing w:val="4"/>
      <w:sz w:val="22"/>
      <w:shd w:val="clear" w:color="auto" w:fill="FFFFFF"/>
    </w:rPr>
  </w:style>
  <w:style w:type="paragraph" w:customStyle="1" w:styleId="Heading40">
    <w:name w:val="Heading #4"/>
    <w:basedOn w:val="Normal"/>
    <w:link w:val="Heading4"/>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
    <w:basedOn w:val="Bodytext2"/>
    <w:rsid w:val="00C244BB"/>
    <w:rPr>
      <w:i/>
      <w:iCs/>
      <w:spacing w:val="1"/>
      <w:sz w:val="22"/>
      <w:shd w:val="clear" w:color="auto" w:fill="FFFFFF"/>
    </w:rPr>
  </w:style>
  <w:style w:type="character" w:customStyle="1" w:styleId="Bodytext4pt">
    <w:name w:val="Body text + 4 pt"/>
    <w:aliases w:val="Spacing 0 pt45,Scale 150%"/>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
    <w:basedOn w:val="Bodytext"/>
    <w:rsid w:val="00C244BB"/>
    <w:rPr>
      <w:i/>
      <w:iCs/>
      <w:spacing w:val="1"/>
      <w:sz w:val="22"/>
      <w:shd w:val="clear" w:color="auto" w:fill="FFFFFF"/>
    </w:rPr>
  </w:style>
  <w:style w:type="character" w:customStyle="1" w:styleId="Bodytext14pt">
    <w:name w:val="Body text + 14 pt"/>
    <w:aliases w:val="Bold,Spacing 0 pt42,Body text (3) + Arial"/>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1a">
    <w:name w:val="Body Text1"/>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
    <w:basedOn w:val="Bodytext3"/>
    <w:rsid w:val="00C244BB"/>
    <w:rPr>
      <w:b/>
      <w:bCs/>
      <w:i/>
      <w:iCs/>
      <w:spacing w:val="16"/>
      <w:sz w:val="21"/>
      <w:szCs w:val="21"/>
      <w:shd w:val="clear" w:color="auto" w:fill="FFFFFF"/>
    </w:rPr>
  </w:style>
  <w:style w:type="character" w:customStyle="1" w:styleId="Heading3Italic">
    <w:name w:val="Heading #3 + Italic"/>
    <w:aliases w:val="Spacing 0 pt35"/>
    <w:basedOn w:val="Heading3"/>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C244BB"/>
    <w:rPr>
      <w:i/>
      <w:iCs/>
      <w:spacing w:val="3"/>
      <w:sz w:val="22"/>
      <w:shd w:val="clear" w:color="auto" w:fill="FFFFFF"/>
    </w:rPr>
  </w:style>
  <w:style w:type="character" w:customStyle="1" w:styleId="BodytextItalic3">
    <w:name w:val="Body text + Italic3"/>
    <w:aliases w:val="Spacing 0 pt31,Body text + 16.5 pt,Bold8"/>
    <w:basedOn w:val="Bodytext"/>
    <w:rsid w:val="00C244BB"/>
    <w:rPr>
      <w:i/>
      <w:iCs/>
      <w:spacing w:val="1"/>
      <w:sz w:val="22"/>
      <w:shd w:val="clear" w:color="auto" w:fill="FFFFFF"/>
    </w:rPr>
  </w:style>
  <w:style w:type="character" w:customStyle="1" w:styleId="Bodytext10pt">
    <w:name w:val="Body text + 10 pt"/>
    <w:aliases w:val="Spacing 0 pt30"/>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
    <w:basedOn w:val="Heading6"/>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
    <w:basedOn w:val="Heading5"/>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basedOn w:val="Bodytext"/>
    <w:rsid w:val="00C244BB"/>
    <w:rPr>
      <w:b/>
      <w:bCs/>
      <w:spacing w:val="9"/>
      <w:sz w:val="21"/>
      <w:szCs w:val="21"/>
      <w:shd w:val="clear" w:color="auto" w:fill="FFFFFF"/>
    </w:rPr>
  </w:style>
  <w:style w:type="character" w:customStyle="1" w:styleId="Heading645pt">
    <w:name w:val="Heading #6 + 4.5 pt"/>
    <w:aliases w:val="Spacing 0 pt5,Body text (8) + Bold"/>
    <w:basedOn w:val="Heading6"/>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23435</Words>
  <Characters>133585</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nguyen</dc:creator>
  <cp:lastModifiedBy>ThanhSang</cp:lastModifiedBy>
  <cp:revision>2</cp:revision>
  <dcterms:created xsi:type="dcterms:W3CDTF">2017-11-27T02:08:00Z</dcterms:created>
  <dcterms:modified xsi:type="dcterms:W3CDTF">2017-11-27T02:08:00Z</dcterms:modified>
</cp:coreProperties>
</file>